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D7C7" w14:textId="77777777" w:rsidR="00A84411" w:rsidRPr="00C50288" w:rsidRDefault="0081427A" w:rsidP="0081427A">
      <w:pPr>
        <w:jc w:val="center"/>
        <w:rPr>
          <w:rFonts w:cstheme="minorHAnsi"/>
          <w:b/>
          <w:bCs/>
        </w:rPr>
      </w:pPr>
      <w:r w:rsidRPr="00C50288">
        <w:rPr>
          <w:rFonts w:cstheme="minorHAnsi"/>
          <w:b/>
          <w:bCs/>
        </w:rPr>
        <w:t xml:space="preserve">Understanding the STAC-202 Policy: </w:t>
      </w:r>
    </w:p>
    <w:p w14:paraId="7B34D798" w14:textId="03D69F1D" w:rsidR="00E15AD4" w:rsidRPr="00C50288" w:rsidRDefault="0081427A" w:rsidP="0081427A">
      <w:pPr>
        <w:jc w:val="center"/>
        <w:rPr>
          <w:rFonts w:cstheme="minorHAnsi"/>
          <w:b/>
          <w:bCs/>
        </w:rPr>
      </w:pPr>
      <w:r w:rsidRPr="00C50288">
        <w:rPr>
          <w:rFonts w:cstheme="minorHAnsi"/>
          <w:b/>
          <w:bCs/>
        </w:rPr>
        <w:t>Q&amp;A Document</w:t>
      </w:r>
    </w:p>
    <w:p w14:paraId="353FDAB4" w14:textId="3EDA808B" w:rsidR="00E15AD4" w:rsidRPr="00C50288" w:rsidRDefault="0081427A" w:rsidP="00E15AD4">
      <w:pPr>
        <w:rPr>
          <w:rFonts w:cstheme="minorHAnsi"/>
          <w:b/>
          <w:bCs/>
          <w:i/>
          <w:iCs/>
        </w:rPr>
      </w:pPr>
      <w:r w:rsidRPr="00C50288">
        <w:rPr>
          <w:rFonts w:cstheme="minorHAnsi"/>
          <w:b/>
          <w:bCs/>
          <w:i/>
          <w:iCs/>
        </w:rPr>
        <w:t xml:space="preserve">Q: </w:t>
      </w:r>
      <w:r w:rsidR="00E15AD4" w:rsidRPr="00C50288">
        <w:rPr>
          <w:rFonts w:cstheme="minorHAnsi"/>
          <w:b/>
          <w:bCs/>
          <w:i/>
          <w:iCs/>
        </w:rPr>
        <w:t>Do you do a STAC 202 form for a student that was in your district but then was put into the foster care system and went to another school district?</w:t>
      </w:r>
    </w:p>
    <w:p w14:paraId="31070C71" w14:textId="280044AD" w:rsidR="00E15AD4" w:rsidRPr="00C50288" w:rsidRDefault="0081427A" w:rsidP="00E15AD4">
      <w:pPr>
        <w:rPr>
          <w:rFonts w:cstheme="minorHAnsi"/>
        </w:rPr>
      </w:pPr>
      <w:r w:rsidRPr="00C50288">
        <w:rPr>
          <w:rFonts w:cstheme="minorHAnsi"/>
        </w:rPr>
        <w:t xml:space="preserve">A: </w:t>
      </w:r>
      <w:r w:rsidR="00AA24D3" w:rsidRPr="00C50288">
        <w:rPr>
          <w:rFonts w:cstheme="minorHAnsi"/>
        </w:rPr>
        <w:t xml:space="preserve">A </w:t>
      </w:r>
      <w:r w:rsidR="00E15AD4" w:rsidRPr="00C50288">
        <w:rPr>
          <w:rFonts w:cstheme="minorHAnsi"/>
        </w:rPr>
        <w:t>STAC-202 form</w:t>
      </w:r>
      <w:r w:rsidR="00AA24D3" w:rsidRPr="00C50288">
        <w:rPr>
          <w:rFonts w:cstheme="minorHAnsi"/>
        </w:rPr>
        <w:t xml:space="preserve"> is used to request homeless tuition reimbursement </w:t>
      </w:r>
      <w:r w:rsidR="00BE3889" w:rsidRPr="00C50288">
        <w:rPr>
          <w:rFonts w:cstheme="minorHAnsi"/>
        </w:rPr>
        <w:t>when a student i</w:t>
      </w:r>
      <w:r w:rsidR="00850D37" w:rsidRPr="00C50288">
        <w:rPr>
          <w:rFonts w:cstheme="minorHAnsi"/>
        </w:rPr>
        <w:t xml:space="preserve">n temporary housing </w:t>
      </w:r>
      <w:r w:rsidR="00596EA7" w:rsidRPr="00C50288">
        <w:rPr>
          <w:rFonts w:cstheme="minorHAnsi"/>
        </w:rPr>
        <w:t>was last permanently housed in a different school district in New York</w:t>
      </w:r>
      <w:r w:rsidR="00BF7871">
        <w:rPr>
          <w:rFonts w:cstheme="minorHAnsi"/>
        </w:rPr>
        <w:t xml:space="preserve"> State</w:t>
      </w:r>
      <w:r w:rsidR="00596EA7" w:rsidRPr="00C50288">
        <w:rPr>
          <w:rFonts w:cstheme="minorHAnsi"/>
        </w:rPr>
        <w:t xml:space="preserve">. </w:t>
      </w:r>
      <w:r w:rsidR="00B03BAB" w:rsidRPr="00C50288">
        <w:rPr>
          <w:rFonts w:cstheme="minorHAnsi"/>
          <w:color w:val="1D1D36"/>
          <w:shd w:val="clear" w:color="auto" w:fill="FFFFFF"/>
        </w:rPr>
        <w:t xml:space="preserve">After changes to the McKinney-Vento Act in 2016, children </w:t>
      </w:r>
      <w:r w:rsidR="00BF7871">
        <w:rPr>
          <w:rFonts w:cstheme="minorHAnsi"/>
          <w:color w:val="1D1D36"/>
          <w:shd w:val="clear" w:color="auto" w:fill="FFFFFF"/>
        </w:rPr>
        <w:t>“awaiting</w:t>
      </w:r>
      <w:r w:rsidR="00BF7871" w:rsidRPr="00C50288">
        <w:rPr>
          <w:rFonts w:cstheme="minorHAnsi"/>
          <w:color w:val="1D1D36"/>
          <w:shd w:val="clear" w:color="auto" w:fill="FFFFFF"/>
        </w:rPr>
        <w:t xml:space="preserve"> </w:t>
      </w:r>
      <w:r w:rsidR="00B03BAB" w:rsidRPr="00C50288">
        <w:rPr>
          <w:rFonts w:cstheme="minorHAnsi"/>
          <w:color w:val="1D1D36"/>
          <w:shd w:val="clear" w:color="auto" w:fill="FFFFFF"/>
        </w:rPr>
        <w:t xml:space="preserve">foster care </w:t>
      </w:r>
      <w:r w:rsidR="00BF7871">
        <w:rPr>
          <w:rFonts w:cstheme="minorHAnsi"/>
          <w:color w:val="1D1D36"/>
          <w:shd w:val="clear" w:color="auto" w:fill="FFFFFF"/>
        </w:rPr>
        <w:t xml:space="preserve">placement” </w:t>
      </w:r>
      <w:r w:rsidR="00B03BAB" w:rsidRPr="00C50288">
        <w:rPr>
          <w:rFonts w:cstheme="minorHAnsi"/>
          <w:color w:val="1D1D36"/>
          <w:shd w:val="clear" w:color="auto" w:fill="FFFFFF"/>
        </w:rPr>
        <w:t>are not considered homeless.</w:t>
      </w:r>
      <w:r w:rsidR="00B03BAB" w:rsidRPr="00C50288">
        <w:rPr>
          <w:rFonts w:cstheme="minorHAnsi"/>
          <w:color w:val="1D1D36"/>
          <w:sz w:val="27"/>
          <w:szCs w:val="27"/>
          <w:shd w:val="clear" w:color="auto" w:fill="FFFFFF"/>
        </w:rPr>
        <w:t xml:space="preserve"> </w:t>
      </w:r>
      <w:r w:rsidR="00466D0E" w:rsidRPr="00C50288">
        <w:rPr>
          <w:rFonts w:cstheme="minorHAnsi"/>
        </w:rPr>
        <w:t xml:space="preserve">Please reach out to </w:t>
      </w:r>
      <w:r w:rsidR="00F36EC5">
        <w:rPr>
          <w:rFonts w:cstheme="minorHAnsi"/>
        </w:rPr>
        <w:t xml:space="preserve">your Local Department of Social Services for </w:t>
      </w:r>
      <w:r w:rsidR="00A608CA">
        <w:rPr>
          <w:rFonts w:cstheme="minorHAnsi"/>
        </w:rPr>
        <w:t xml:space="preserve">Form LDSS2999 for </w:t>
      </w:r>
      <w:r w:rsidR="00F36EC5">
        <w:rPr>
          <w:rFonts w:cstheme="minorHAnsi"/>
        </w:rPr>
        <w:t>children referred to</w:t>
      </w:r>
      <w:r w:rsidR="00A608CA">
        <w:rPr>
          <w:rFonts w:cstheme="minorHAnsi"/>
        </w:rPr>
        <w:t xml:space="preserve"> the</w:t>
      </w:r>
      <w:r w:rsidR="00F36EC5">
        <w:rPr>
          <w:rFonts w:cstheme="minorHAnsi"/>
        </w:rPr>
        <w:t xml:space="preserve"> foster care system. </w:t>
      </w:r>
    </w:p>
    <w:p w14:paraId="2B877B6F" w14:textId="5307520E" w:rsidR="00E15AD4" w:rsidRPr="00C50288" w:rsidRDefault="0081427A" w:rsidP="00E15AD4">
      <w:pPr>
        <w:rPr>
          <w:rFonts w:cstheme="minorHAnsi"/>
          <w:b/>
          <w:bCs/>
          <w:i/>
          <w:iCs/>
        </w:rPr>
      </w:pPr>
      <w:r w:rsidRPr="00C50288">
        <w:rPr>
          <w:rFonts w:cstheme="minorHAnsi"/>
          <w:b/>
          <w:bCs/>
          <w:i/>
          <w:iCs/>
        </w:rPr>
        <w:t xml:space="preserve">Q: </w:t>
      </w:r>
      <w:r w:rsidR="00E15AD4" w:rsidRPr="00C50288">
        <w:rPr>
          <w:rFonts w:cstheme="minorHAnsi"/>
          <w:b/>
          <w:bCs/>
          <w:i/>
          <w:iCs/>
        </w:rPr>
        <w:t>Could you clarify how this is applicable to NYC students as well (moving from one address in NYC to another)</w:t>
      </w:r>
      <w:r w:rsidR="00A1548E" w:rsidRPr="00C50288">
        <w:rPr>
          <w:rFonts w:cstheme="minorHAnsi"/>
          <w:b/>
          <w:bCs/>
          <w:i/>
          <w:iCs/>
        </w:rPr>
        <w:t xml:space="preserve"> </w:t>
      </w:r>
      <w:r w:rsidR="00E15AD4" w:rsidRPr="00C50288">
        <w:rPr>
          <w:rFonts w:cstheme="minorHAnsi"/>
          <w:b/>
          <w:bCs/>
          <w:i/>
          <w:iCs/>
        </w:rPr>
        <w:t xml:space="preserve">or if there is anything distinct? </w:t>
      </w:r>
    </w:p>
    <w:p w14:paraId="68A99F2D" w14:textId="7E4F8D0C" w:rsidR="00E15AD4" w:rsidRPr="00C50288" w:rsidRDefault="0081427A" w:rsidP="00E15AD4">
      <w:pPr>
        <w:rPr>
          <w:rFonts w:cstheme="minorHAnsi"/>
        </w:rPr>
      </w:pPr>
      <w:r w:rsidRPr="00C50288">
        <w:rPr>
          <w:rFonts w:cstheme="minorHAnsi"/>
        </w:rPr>
        <w:t xml:space="preserve">A: </w:t>
      </w:r>
      <w:r w:rsidR="00520786" w:rsidRPr="00C50288">
        <w:rPr>
          <w:rFonts w:cstheme="minorHAnsi"/>
        </w:rPr>
        <w:t xml:space="preserve">Eligibility for homeless tuition reimbursement occurs when a student </w:t>
      </w:r>
      <w:r w:rsidR="00491925" w:rsidRPr="00C50288">
        <w:rPr>
          <w:rFonts w:cstheme="minorHAnsi"/>
        </w:rPr>
        <w:t xml:space="preserve">in temporary housing is attending a different NYS school district </w:t>
      </w:r>
      <w:r w:rsidR="00A1548E" w:rsidRPr="00C50288">
        <w:rPr>
          <w:rFonts w:cstheme="minorHAnsi"/>
        </w:rPr>
        <w:t xml:space="preserve">than </w:t>
      </w:r>
      <w:r w:rsidR="00491925" w:rsidRPr="00C50288">
        <w:rPr>
          <w:rFonts w:cstheme="minorHAnsi"/>
        </w:rPr>
        <w:t xml:space="preserve">when last permanently housed. </w:t>
      </w:r>
      <w:r w:rsidR="00B2584A" w:rsidRPr="00C50288">
        <w:rPr>
          <w:rFonts w:cstheme="minorHAnsi"/>
        </w:rPr>
        <w:t xml:space="preserve">If a student in attending a NYC school and moves </w:t>
      </w:r>
      <w:r w:rsidR="001769A2" w:rsidRPr="00C50288">
        <w:rPr>
          <w:rFonts w:cstheme="minorHAnsi"/>
        </w:rPr>
        <w:t xml:space="preserve">to attend another NYC school, the student is continuing to be educated in the same school district. </w:t>
      </w:r>
      <w:r w:rsidR="009302F4" w:rsidRPr="00C50288">
        <w:rPr>
          <w:rFonts w:cstheme="minorHAnsi"/>
        </w:rPr>
        <w:t>Therefore,</w:t>
      </w:r>
      <w:r w:rsidR="00491925" w:rsidRPr="00C50288">
        <w:rPr>
          <w:rFonts w:cstheme="minorHAnsi"/>
        </w:rPr>
        <w:t xml:space="preserve"> </w:t>
      </w:r>
      <w:r w:rsidR="009302F4" w:rsidRPr="00C50288">
        <w:rPr>
          <w:rFonts w:cstheme="minorHAnsi"/>
        </w:rPr>
        <w:t>s</w:t>
      </w:r>
      <w:r w:rsidR="00141384" w:rsidRPr="00C50288">
        <w:rPr>
          <w:rFonts w:cstheme="minorHAnsi"/>
        </w:rPr>
        <w:t>chools in NYC do not complete a STAC 202 form for students in temporary housing.</w:t>
      </w:r>
      <w:r w:rsidR="00B03BAB" w:rsidRPr="00C50288">
        <w:rPr>
          <w:rFonts w:cstheme="minorHAnsi"/>
        </w:rPr>
        <w:t xml:space="preserve"> </w:t>
      </w:r>
      <w:r w:rsidR="00A817D8" w:rsidRPr="00C50288">
        <w:rPr>
          <w:rFonts w:cstheme="minorHAnsi"/>
        </w:rPr>
        <w:t xml:space="preserve">NYC schools should update the student’s housing information in the </w:t>
      </w:r>
      <w:r w:rsidR="00B03BAB" w:rsidRPr="00C50288">
        <w:rPr>
          <w:rFonts w:cstheme="minorHAnsi"/>
        </w:rPr>
        <w:t>NYC</w:t>
      </w:r>
      <w:r w:rsidR="00A1548E" w:rsidRPr="00C50288">
        <w:rPr>
          <w:rFonts w:cstheme="minorHAnsi"/>
        </w:rPr>
        <w:t xml:space="preserve"> </w:t>
      </w:r>
      <w:r w:rsidR="00B03BAB" w:rsidRPr="00C50288">
        <w:rPr>
          <w:rFonts w:cstheme="minorHAnsi"/>
        </w:rPr>
        <w:t>DOE ATS system</w:t>
      </w:r>
      <w:r w:rsidR="00A817D8" w:rsidRPr="00C50288">
        <w:rPr>
          <w:rFonts w:cstheme="minorHAnsi"/>
        </w:rPr>
        <w:t>.</w:t>
      </w:r>
      <w:r w:rsidR="00B03BAB" w:rsidRPr="00C50288">
        <w:rPr>
          <w:rFonts w:cstheme="minorHAnsi"/>
        </w:rPr>
        <w:t xml:space="preserve"> </w:t>
      </w:r>
    </w:p>
    <w:p w14:paraId="0AAD31B2" w14:textId="4AF1F303" w:rsidR="00E15AD4" w:rsidRPr="00C50288" w:rsidRDefault="0081427A" w:rsidP="00E15AD4">
      <w:pPr>
        <w:rPr>
          <w:rFonts w:cstheme="minorHAnsi"/>
          <w:b/>
          <w:bCs/>
          <w:i/>
          <w:iCs/>
        </w:rPr>
      </w:pPr>
      <w:r w:rsidRPr="00C50288">
        <w:rPr>
          <w:rFonts w:cstheme="minorHAnsi"/>
          <w:b/>
          <w:bCs/>
          <w:i/>
          <w:iCs/>
        </w:rPr>
        <w:t xml:space="preserve">Q: </w:t>
      </w:r>
      <w:r w:rsidR="00E15AD4" w:rsidRPr="00C50288">
        <w:rPr>
          <w:rFonts w:cstheme="minorHAnsi"/>
          <w:b/>
          <w:bCs/>
          <w:i/>
          <w:iCs/>
        </w:rPr>
        <w:t>If a student lives in our district, becomes temporarily housed in another district, but remains enrolled in our district, do we send the 202 form anywhere else?  I know we don't send to the state.</w:t>
      </w:r>
    </w:p>
    <w:p w14:paraId="330D5F09" w14:textId="59CC6746" w:rsidR="005C6449" w:rsidRPr="0002136A" w:rsidRDefault="0081427A" w:rsidP="005C6449">
      <w:pPr>
        <w:pStyle w:val="pf0"/>
        <w:rPr>
          <w:rFonts w:asciiTheme="minorHAnsi" w:hAnsiTheme="minorHAnsi" w:cstheme="minorHAnsi"/>
          <w:sz w:val="22"/>
          <w:szCs w:val="22"/>
        </w:rPr>
      </w:pPr>
      <w:r w:rsidRPr="0002136A">
        <w:rPr>
          <w:rFonts w:asciiTheme="minorHAnsi" w:hAnsiTheme="minorHAnsi" w:cstheme="minorHAnsi"/>
          <w:sz w:val="22"/>
          <w:szCs w:val="22"/>
        </w:rPr>
        <w:t xml:space="preserve">A: </w:t>
      </w:r>
      <w:r w:rsidR="00E15AD4" w:rsidRPr="0002136A">
        <w:rPr>
          <w:rFonts w:asciiTheme="minorHAnsi" w:hAnsiTheme="minorHAnsi" w:cstheme="minorHAnsi"/>
          <w:sz w:val="22"/>
          <w:szCs w:val="22"/>
        </w:rPr>
        <w:t>STAC-202 applications should only be sent to the STAC Unit if the designated district of attendance (box 9A) is different from the district of origin (box 7A)</w:t>
      </w:r>
      <w:r w:rsidR="00141384" w:rsidRPr="0002136A">
        <w:rPr>
          <w:rFonts w:asciiTheme="minorHAnsi" w:hAnsiTheme="minorHAnsi" w:cstheme="minorHAnsi"/>
          <w:sz w:val="22"/>
          <w:szCs w:val="22"/>
        </w:rPr>
        <w:t xml:space="preserve">. </w:t>
      </w:r>
      <w:r w:rsidR="00C50288" w:rsidRPr="0002136A">
        <w:rPr>
          <w:rFonts w:asciiTheme="minorHAnsi" w:hAnsiTheme="minorHAnsi" w:cstheme="minorHAnsi"/>
          <w:sz w:val="22"/>
          <w:szCs w:val="22"/>
        </w:rPr>
        <w:t>The s</w:t>
      </w:r>
      <w:r w:rsidR="00141384" w:rsidRPr="0002136A">
        <w:rPr>
          <w:rFonts w:asciiTheme="minorHAnsi" w:hAnsiTheme="minorHAnsi" w:cstheme="minorHAnsi"/>
          <w:sz w:val="22"/>
          <w:szCs w:val="22"/>
        </w:rPr>
        <w:t>chool district send</w:t>
      </w:r>
      <w:r w:rsidR="0002136A" w:rsidRPr="0002136A">
        <w:rPr>
          <w:rFonts w:asciiTheme="minorHAnsi" w:hAnsiTheme="minorHAnsi" w:cstheme="minorHAnsi"/>
          <w:sz w:val="22"/>
          <w:szCs w:val="22"/>
        </w:rPr>
        <w:t>s</w:t>
      </w:r>
      <w:r w:rsidR="00141384" w:rsidRPr="0002136A">
        <w:rPr>
          <w:rFonts w:asciiTheme="minorHAnsi" w:hAnsiTheme="minorHAnsi" w:cstheme="minorHAnsi"/>
          <w:sz w:val="22"/>
          <w:szCs w:val="22"/>
        </w:rPr>
        <w:t xml:space="preserve"> a copy of the STAC 202 to all school districts listed on the </w:t>
      </w:r>
      <w:r w:rsidR="00953C98" w:rsidRPr="0002136A">
        <w:rPr>
          <w:rFonts w:asciiTheme="minorHAnsi" w:hAnsiTheme="minorHAnsi" w:cstheme="minorHAnsi"/>
          <w:sz w:val="22"/>
          <w:szCs w:val="22"/>
        </w:rPr>
        <w:t>form. Note</w:t>
      </w:r>
      <w:r w:rsidR="005C6449" w:rsidRPr="0002136A">
        <w:rPr>
          <w:rFonts w:asciiTheme="minorHAnsi" w:hAnsiTheme="minorHAnsi" w:cstheme="minorHAnsi"/>
          <w:sz w:val="22"/>
          <w:szCs w:val="22"/>
        </w:rPr>
        <w:t>:</w:t>
      </w:r>
      <w:r w:rsidR="0002136A" w:rsidRPr="0002136A">
        <w:rPr>
          <w:rFonts w:asciiTheme="minorHAnsi" w:hAnsiTheme="minorHAnsi" w:cstheme="minorHAnsi"/>
          <w:sz w:val="22"/>
          <w:szCs w:val="22"/>
        </w:rPr>
        <w:t xml:space="preserve"> A </w:t>
      </w:r>
      <w:r w:rsidR="005C6449" w:rsidRPr="0002136A">
        <w:rPr>
          <w:rStyle w:val="cf01"/>
          <w:rFonts w:asciiTheme="minorHAnsi" w:hAnsiTheme="minorHAnsi" w:cstheme="minorHAnsi"/>
          <w:sz w:val="22"/>
          <w:szCs w:val="22"/>
        </w:rPr>
        <w:t>parent/guardian/unaccompanied youth/director of a residential program for runaway and homeless youth gets a copy (if applicable) and DSS gets a copy if they place the student in temporary housing.</w:t>
      </w:r>
    </w:p>
    <w:p w14:paraId="3242CC31" w14:textId="2303A3C1" w:rsidR="00E15AD4" w:rsidRPr="00C50288" w:rsidRDefault="00E15AD4" w:rsidP="00E15AD4">
      <w:pPr>
        <w:rPr>
          <w:rFonts w:cstheme="minorHAnsi"/>
        </w:rPr>
      </w:pPr>
    </w:p>
    <w:p w14:paraId="630B6851" w14:textId="5E7C2807" w:rsidR="00E15AD4" w:rsidRPr="00C50288" w:rsidRDefault="0081427A" w:rsidP="00E15AD4">
      <w:pPr>
        <w:rPr>
          <w:rFonts w:cstheme="minorHAnsi"/>
          <w:b/>
          <w:bCs/>
          <w:i/>
          <w:iCs/>
        </w:rPr>
      </w:pPr>
      <w:r w:rsidRPr="00C50288">
        <w:rPr>
          <w:rFonts w:cstheme="minorHAnsi"/>
          <w:b/>
          <w:bCs/>
          <w:i/>
          <w:iCs/>
        </w:rPr>
        <w:t xml:space="preserve">Q: </w:t>
      </w:r>
      <w:r w:rsidR="00E15AD4" w:rsidRPr="00C50288">
        <w:rPr>
          <w:rFonts w:cstheme="minorHAnsi"/>
          <w:b/>
          <w:bCs/>
          <w:i/>
          <w:iCs/>
        </w:rPr>
        <w:t>How many years can the district receive reimbursement for the same student? Some of our families have been deemed homeless for over 4 years.</w:t>
      </w:r>
    </w:p>
    <w:p w14:paraId="4216FD02" w14:textId="11A2D022" w:rsidR="00E15AD4" w:rsidRDefault="00E15AD4" w:rsidP="00E15AD4">
      <w:pPr>
        <w:rPr>
          <w:rFonts w:cstheme="minorHAnsi"/>
        </w:rPr>
      </w:pPr>
      <w:r w:rsidRPr="00C50288">
        <w:rPr>
          <w:rFonts w:cstheme="minorHAnsi"/>
        </w:rPr>
        <w:t>A</w:t>
      </w:r>
      <w:r w:rsidR="0081427A" w:rsidRPr="00C50288">
        <w:rPr>
          <w:rFonts w:cstheme="minorHAnsi"/>
        </w:rPr>
        <w:t xml:space="preserve">: </w:t>
      </w:r>
      <w:r w:rsidRPr="00C50288">
        <w:rPr>
          <w:rFonts w:cstheme="minorHAnsi"/>
        </w:rPr>
        <w:t xml:space="preserve"> There is no limit to the amount of time a district can claim </w:t>
      </w:r>
      <w:r w:rsidR="00141384" w:rsidRPr="00C50288">
        <w:rPr>
          <w:rFonts w:cstheme="minorHAnsi"/>
        </w:rPr>
        <w:t xml:space="preserve">homeless </w:t>
      </w:r>
      <w:r w:rsidRPr="00C50288">
        <w:rPr>
          <w:rFonts w:cstheme="minorHAnsi"/>
        </w:rPr>
        <w:t>tuition reimbursement for a student in temporary housing</w:t>
      </w:r>
      <w:r w:rsidR="00141384" w:rsidRPr="00C50288">
        <w:rPr>
          <w:rFonts w:cstheme="minorHAnsi"/>
        </w:rPr>
        <w:t xml:space="preserve"> </w:t>
      </w:r>
      <w:proofErr w:type="gramStart"/>
      <w:r w:rsidR="00141384" w:rsidRPr="00C50288">
        <w:rPr>
          <w:rFonts w:cstheme="minorHAnsi"/>
        </w:rPr>
        <w:t>as long as</w:t>
      </w:r>
      <w:proofErr w:type="gramEnd"/>
      <w:r w:rsidR="00141384" w:rsidRPr="00C50288">
        <w:rPr>
          <w:rFonts w:cstheme="minorHAnsi"/>
        </w:rPr>
        <w:t xml:space="preserve"> the housing is not fixed, regular and adequate</w:t>
      </w:r>
      <w:r w:rsidRPr="00C50288">
        <w:rPr>
          <w:rFonts w:cstheme="minorHAnsi"/>
        </w:rPr>
        <w:t>.</w:t>
      </w:r>
    </w:p>
    <w:p w14:paraId="2E176AD0" w14:textId="77777777" w:rsidR="00372687" w:rsidRPr="00C50288" w:rsidRDefault="00372687" w:rsidP="00E15AD4">
      <w:pPr>
        <w:rPr>
          <w:rFonts w:cstheme="minorHAnsi"/>
        </w:rPr>
      </w:pPr>
    </w:p>
    <w:p w14:paraId="16B64BF0" w14:textId="49FDF772" w:rsidR="00E15AD4" w:rsidRPr="00C50288" w:rsidRDefault="0081427A" w:rsidP="00E15AD4">
      <w:pPr>
        <w:rPr>
          <w:rFonts w:cstheme="minorHAnsi"/>
          <w:b/>
          <w:bCs/>
          <w:i/>
          <w:iCs/>
        </w:rPr>
      </w:pPr>
      <w:r w:rsidRPr="00C50288">
        <w:rPr>
          <w:rFonts w:cstheme="minorHAnsi"/>
          <w:b/>
          <w:bCs/>
          <w:i/>
          <w:iCs/>
        </w:rPr>
        <w:t>Q: W</w:t>
      </w:r>
      <w:r w:rsidR="00E15AD4" w:rsidRPr="00C50288">
        <w:rPr>
          <w:rFonts w:cstheme="minorHAnsi"/>
          <w:b/>
          <w:bCs/>
          <w:i/>
          <w:iCs/>
        </w:rPr>
        <w:t>hat if they are outside of NYS</w:t>
      </w:r>
      <w:r w:rsidR="00253C12" w:rsidRPr="00C50288">
        <w:rPr>
          <w:rFonts w:cstheme="minorHAnsi"/>
          <w:b/>
          <w:bCs/>
          <w:i/>
          <w:iCs/>
        </w:rPr>
        <w:t>,</w:t>
      </w:r>
      <w:r w:rsidR="00E15AD4" w:rsidRPr="00C50288">
        <w:rPr>
          <w:rFonts w:cstheme="minorHAnsi"/>
          <w:b/>
          <w:bCs/>
          <w:i/>
          <w:iCs/>
        </w:rPr>
        <w:t xml:space="preserve"> you get no assistance</w:t>
      </w:r>
    </w:p>
    <w:p w14:paraId="1203399A" w14:textId="53698BD2" w:rsidR="00E15AD4" w:rsidRDefault="0081427A" w:rsidP="00E15AD4">
      <w:pPr>
        <w:rPr>
          <w:rFonts w:cstheme="minorHAnsi"/>
        </w:rPr>
      </w:pPr>
      <w:r w:rsidRPr="00C50288">
        <w:rPr>
          <w:rFonts w:cstheme="minorHAnsi"/>
        </w:rPr>
        <w:t xml:space="preserve">A: </w:t>
      </w:r>
      <w:r w:rsidR="00E15AD4" w:rsidRPr="00C50288">
        <w:rPr>
          <w:rFonts w:cstheme="minorHAnsi"/>
        </w:rPr>
        <w:t>Homeless tuition reimbursement through the STAC process is not available for students in temporary housing who were last permanently housed outside of New York State.</w:t>
      </w:r>
      <w:r w:rsidR="00141384" w:rsidRPr="00C50288">
        <w:rPr>
          <w:rFonts w:cstheme="minorHAnsi"/>
        </w:rPr>
        <w:t xml:space="preserve"> A school district is only eligible for homeless tuition reimbursement when a student in temporary housing was last </w:t>
      </w:r>
      <w:r w:rsidR="00A1548E" w:rsidRPr="00C50288">
        <w:rPr>
          <w:rFonts w:cstheme="minorHAnsi"/>
        </w:rPr>
        <w:t xml:space="preserve">permanently </w:t>
      </w:r>
      <w:r w:rsidR="00141384" w:rsidRPr="00C50288">
        <w:rPr>
          <w:rFonts w:cstheme="minorHAnsi"/>
        </w:rPr>
        <w:t xml:space="preserve">housed in another New York State public school. </w:t>
      </w:r>
    </w:p>
    <w:p w14:paraId="1325E476" w14:textId="77777777" w:rsidR="00372687" w:rsidRPr="00C50288" w:rsidRDefault="00372687" w:rsidP="00E15AD4">
      <w:pPr>
        <w:rPr>
          <w:rFonts w:cstheme="minorHAnsi"/>
        </w:rPr>
      </w:pPr>
    </w:p>
    <w:p w14:paraId="7297D17F" w14:textId="43A1AB78" w:rsidR="00FE3894" w:rsidRPr="00C50288" w:rsidRDefault="0081427A" w:rsidP="00FE3894">
      <w:pPr>
        <w:rPr>
          <w:rFonts w:cstheme="minorHAnsi"/>
          <w:b/>
          <w:bCs/>
          <w:i/>
          <w:iCs/>
        </w:rPr>
      </w:pPr>
      <w:r w:rsidRPr="00C50288">
        <w:rPr>
          <w:rFonts w:cstheme="minorHAnsi"/>
          <w:b/>
          <w:bCs/>
          <w:i/>
          <w:iCs/>
        </w:rPr>
        <w:t xml:space="preserve">Q: </w:t>
      </w:r>
      <w:proofErr w:type="gramStart"/>
      <w:r w:rsidR="00FE3894" w:rsidRPr="00C50288">
        <w:rPr>
          <w:rFonts w:cstheme="minorHAnsi"/>
          <w:b/>
          <w:bCs/>
          <w:i/>
          <w:iCs/>
        </w:rPr>
        <w:t>So</w:t>
      </w:r>
      <w:proofErr w:type="gramEnd"/>
      <w:r w:rsidR="00FE3894" w:rsidRPr="00C50288">
        <w:rPr>
          <w:rFonts w:cstheme="minorHAnsi"/>
          <w:b/>
          <w:bCs/>
          <w:i/>
          <w:iCs/>
        </w:rPr>
        <w:t xml:space="preserve"> does an individual charter school need to complete the STAC form?</w:t>
      </w:r>
    </w:p>
    <w:p w14:paraId="0BD635C9" w14:textId="2D575DB1" w:rsidR="00E15AD4" w:rsidRPr="00C50288" w:rsidRDefault="0081427A" w:rsidP="00FE3894">
      <w:pPr>
        <w:rPr>
          <w:rFonts w:cstheme="minorHAnsi"/>
        </w:rPr>
      </w:pPr>
      <w:r w:rsidRPr="00C50288">
        <w:rPr>
          <w:rFonts w:cstheme="minorHAnsi"/>
        </w:rPr>
        <w:t xml:space="preserve">A: </w:t>
      </w:r>
      <w:r w:rsidR="00FE3894" w:rsidRPr="00C50288">
        <w:rPr>
          <w:rFonts w:cstheme="minorHAnsi"/>
        </w:rPr>
        <w:t>Charter schools are considered local educational agencies (LEAs) under the McKinney-Vento Act and are required to appoint a liaison to help students in temporary housing and their parents.</w:t>
      </w:r>
      <w:r w:rsidR="00FE3894" w:rsidRPr="00C50288">
        <w:rPr>
          <w:rFonts w:cstheme="minorHAnsi"/>
        </w:rPr>
        <w:cr/>
        <w:t xml:space="preserve">After a student has been identified as homeless, a designation form or STAC-202 form must be completed. A charter school, school district, or local department of social services (in cases where it has placed the family in temporary housing) may complete the STAC-202 form and send a copy to all parties listed on the STAC-202 form. In many instances, the charter school will be the first to become aware of a student’s housing situation and should fill out the STAC-202 form. However, the charter school itself should not be entered anywhere on the STAC-202 form. Only </w:t>
      </w:r>
      <w:r w:rsidR="00A608CA" w:rsidRPr="00C50288">
        <w:rPr>
          <w:rFonts w:cstheme="minorHAnsi"/>
        </w:rPr>
        <w:t>public-school</w:t>
      </w:r>
      <w:r w:rsidR="00FE3894" w:rsidRPr="00C50288">
        <w:rPr>
          <w:rFonts w:cstheme="minorHAnsi"/>
        </w:rPr>
        <w:t xml:space="preserve"> districts should be listed on the STAC-202 form.</w:t>
      </w:r>
    </w:p>
    <w:p w14:paraId="784C85FE" w14:textId="40CE8810" w:rsidR="00FE3894" w:rsidRPr="00C50288" w:rsidRDefault="0081427A" w:rsidP="00FE3894">
      <w:pPr>
        <w:rPr>
          <w:rFonts w:cstheme="minorHAnsi"/>
          <w:b/>
          <w:bCs/>
          <w:i/>
          <w:iCs/>
        </w:rPr>
      </w:pPr>
      <w:r w:rsidRPr="00C50288">
        <w:rPr>
          <w:rFonts w:cstheme="minorHAnsi"/>
          <w:b/>
          <w:bCs/>
          <w:i/>
          <w:iCs/>
        </w:rPr>
        <w:t xml:space="preserve">Q: </w:t>
      </w:r>
      <w:r w:rsidR="00FE3894" w:rsidRPr="00C50288">
        <w:rPr>
          <w:rFonts w:cstheme="minorHAnsi"/>
          <w:b/>
          <w:bCs/>
          <w:i/>
          <w:iCs/>
        </w:rPr>
        <w:t>If a student remains homeless at the same address for multiple years, can you make a copy of the current STAC-202 form or do you have to complete a new form each school year regardless?</w:t>
      </w:r>
    </w:p>
    <w:p w14:paraId="40580043" w14:textId="0BB215A9" w:rsidR="00FE3894" w:rsidRPr="00C50288" w:rsidRDefault="0081427A" w:rsidP="00FE3894">
      <w:pPr>
        <w:rPr>
          <w:rFonts w:cstheme="minorHAnsi"/>
        </w:rPr>
      </w:pPr>
      <w:r w:rsidRPr="00C50288">
        <w:rPr>
          <w:rFonts w:cstheme="minorHAnsi"/>
        </w:rPr>
        <w:t xml:space="preserve">A: </w:t>
      </w:r>
      <w:r w:rsidR="00FE3894" w:rsidRPr="00C50288">
        <w:rPr>
          <w:rFonts w:cstheme="minorHAnsi"/>
        </w:rPr>
        <w:t xml:space="preserve">STAC-202 forms do not need to be submitted each year if the student's temporary housing status is unchanged. Once a </w:t>
      </w:r>
      <w:r w:rsidR="002B3133" w:rsidRPr="00C50288">
        <w:rPr>
          <w:rFonts w:cstheme="minorHAnsi"/>
        </w:rPr>
        <w:t xml:space="preserve">school district determines </w:t>
      </w:r>
      <w:r w:rsidR="00B536DB" w:rsidRPr="00C50288">
        <w:rPr>
          <w:rFonts w:cstheme="minorHAnsi"/>
        </w:rPr>
        <w:t xml:space="preserve">a student </w:t>
      </w:r>
      <w:r w:rsidR="005D0235" w:rsidRPr="00C50288">
        <w:rPr>
          <w:rFonts w:cstheme="minorHAnsi"/>
        </w:rPr>
        <w:t>t</w:t>
      </w:r>
      <w:r w:rsidR="00B536DB" w:rsidRPr="00C50288">
        <w:rPr>
          <w:rFonts w:cstheme="minorHAnsi"/>
        </w:rPr>
        <w:t>o</w:t>
      </w:r>
      <w:r w:rsidR="005D0235" w:rsidRPr="00C50288">
        <w:rPr>
          <w:rFonts w:cstheme="minorHAnsi"/>
        </w:rPr>
        <w:t xml:space="preserve"> </w:t>
      </w:r>
      <w:r w:rsidR="00B536DB" w:rsidRPr="00C50288">
        <w:rPr>
          <w:rFonts w:cstheme="minorHAnsi"/>
        </w:rPr>
        <w:t xml:space="preserve">be MV eligible, the STAC form is active until the student </w:t>
      </w:r>
      <w:r w:rsidR="005D0235" w:rsidRPr="00C50288">
        <w:rPr>
          <w:rFonts w:cstheme="minorHAnsi"/>
        </w:rPr>
        <w:t>finds permanent housing</w:t>
      </w:r>
      <w:r w:rsidR="00EE0B83" w:rsidRPr="00C50288">
        <w:rPr>
          <w:rFonts w:cstheme="minorHAnsi"/>
        </w:rPr>
        <w:t xml:space="preserve">, </w:t>
      </w:r>
      <w:r w:rsidR="00A608CA" w:rsidRPr="00C50288">
        <w:rPr>
          <w:rFonts w:cstheme="minorHAnsi"/>
        </w:rPr>
        <w:t>graduates,</w:t>
      </w:r>
      <w:r w:rsidR="005D0235" w:rsidRPr="00C50288">
        <w:rPr>
          <w:rFonts w:cstheme="minorHAnsi"/>
        </w:rPr>
        <w:t xml:space="preserve"> or leaves</w:t>
      </w:r>
      <w:r w:rsidR="001F1B46" w:rsidRPr="00C50288">
        <w:rPr>
          <w:rFonts w:cstheme="minorHAnsi"/>
        </w:rPr>
        <w:t xml:space="preserve"> the school.</w:t>
      </w:r>
      <w:r w:rsidR="005D0235" w:rsidRPr="00C50288">
        <w:rPr>
          <w:rFonts w:cstheme="minorHAnsi"/>
        </w:rPr>
        <w:t xml:space="preserve"> </w:t>
      </w:r>
      <w:r w:rsidR="00FE3894" w:rsidRPr="00C50288">
        <w:rPr>
          <w:rFonts w:cstheme="minorHAnsi"/>
        </w:rPr>
        <w:t xml:space="preserve"> </w:t>
      </w:r>
      <w:r w:rsidR="005C6449" w:rsidRPr="00C50288">
        <w:rPr>
          <w:rStyle w:val="cf01"/>
          <w:rFonts w:asciiTheme="minorHAnsi" w:hAnsiTheme="minorHAnsi" w:cstheme="minorHAnsi"/>
          <w:sz w:val="22"/>
          <w:szCs w:val="22"/>
        </w:rPr>
        <w:t>A new STAC 202 form is completed if the student moves from one temporary address to another temporary address.</w:t>
      </w:r>
    </w:p>
    <w:p w14:paraId="3B221E49" w14:textId="09D6899C" w:rsidR="00CF50AE" w:rsidRPr="00C50288" w:rsidRDefault="0081427A" w:rsidP="00CF50AE">
      <w:pPr>
        <w:rPr>
          <w:rFonts w:cstheme="minorHAnsi"/>
          <w:b/>
          <w:bCs/>
          <w:i/>
          <w:iCs/>
        </w:rPr>
      </w:pPr>
      <w:r w:rsidRPr="00C50288">
        <w:rPr>
          <w:rFonts w:cstheme="minorHAnsi"/>
          <w:b/>
          <w:bCs/>
          <w:i/>
          <w:iCs/>
        </w:rPr>
        <w:t xml:space="preserve">Q: </w:t>
      </w:r>
      <w:r w:rsidR="00CF50AE" w:rsidRPr="00C50288">
        <w:rPr>
          <w:rFonts w:cstheme="minorHAnsi"/>
          <w:b/>
          <w:bCs/>
          <w:i/>
          <w:iCs/>
        </w:rPr>
        <w:t xml:space="preserve">If a student starts school for the </w:t>
      </w:r>
      <w:r w:rsidR="00141384" w:rsidRPr="00C50288">
        <w:rPr>
          <w:rFonts w:cstheme="minorHAnsi"/>
          <w:b/>
          <w:bCs/>
          <w:i/>
          <w:iCs/>
        </w:rPr>
        <w:t>first</w:t>
      </w:r>
      <w:r w:rsidR="00CF50AE" w:rsidRPr="00C50288">
        <w:rPr>
          <w:rFonts w:cstheme="minorHAnsi"/>
          <w:b/>
          <w:bCs/>
          <w:i/>
          <w:iCs/>
        </w:rPr>
        <w:t xml:space="preserve"> time as a preschooler or Kindergartener within the district as homeless, is the district still the district of origin?</w:t>
      </w:r>
    </w:p>
    <w:p w14:paraId="349466F0" w14:textId="0F0E28E9" w:rsidR="00CF50AE" w:rsidRPr="00C50288" w:rsidRDefault="0081427A" w:rsidP="00CF50AE">
      <w:pPr>
        <w:rPr>
          <w:rFonts w:cstheme="minorHAnsi"/>
        </w:rPr>
      </w:pPr>
      <w:r w:rsidRPr="00C50288">
        <w:rPr>
          <w:rFonts w:cstheme="minorHAnsi"/>
        </w:rPr>
        <w:t xml:space="preserve">A: </w:t>
      </w:r>
      <w:r w:rsidR="00CF50AE" w:rsidRPr="00C50288">
        <w:rPr>
          <w:rFonts w:cstheme="minorHAnsi"/>
        </w:rPr>
        <w:t xml:space="preserve">If the child was not </w:t>
      </w:r>
      <w:r w:rsidR="00A1548E" w:rsidRPr="00C50288">
        <w:rPr>
          <w:rFonts w:cstheme="minorHAnsi"/>
        </w:rPr>
        <w:t xml:space="preserve">yet </w:t>
      </w:r>
      <w:r w:rsidR="00CF50AE" w:rsidRPr="00C50288">
        <w:rPr>
          <w:rFonts w:cstheme="minorHAnsi"/>
        </w:rPr>
        <w:t>attending school where the family was last permanently housed, the school of origin would include a public preschool in which the child was eligible to apply, register or enroll before the initial loss of housing.</w:t>
      </w:r>
    </w:p>
    <w:p w14:paraId="0067E3B6" w14:textId="57C47B5A" w:rsidR="0021322B" w:rsidRPr="00C50288" w:rsidRDefault="0081427A" w:rsidP="0021322B">
      <w:pPr>
        <w:rPr>
          <w:rFonts w:cstheme="minorHAnsi"/>
          <w:b/>
          <w:bCs/>
          <w:i/>
          <w:iCs/>
        </w:rPr>
      </w:pPr>
      <w:r w:rsidRPr="00C50288">
        <w:rPr>
          <w:rFonts w:cstheme="minorHAnsi"/>
          <w:b/>
          <w:bCs/>
          <w:i/>
          <w:iCs/>
        </w:rPr>
        <w:t xml:space="preserve">Q: </w:t>
      </w:r>
      <w:r w:rsidR="0021322B" w:rsidRPr="00C50288">
        <w:rPr>
          <w:rFonts w:cstheme="minorHAnsi"/>
          <w:b/>
          <w:bCs/>
          <w:i/>
          <w:iCs/>
        </w:rPr>
        <w:t>I need to STAC only a very few students each year. I totally understand the content of this webinar. My problem is the STAC system itself is NOT user friendly &amp; I have been struggling with navigating the actual STAC website. PLEASE -I know I can't be the only one. I have had no training provided regarding navigating the STAC site, I never know if I have successfully completed what I need to on the site. Ask everyone here today -if navigating the site would be a helpful webinar. I think you'll find that EVERYONE especially new staff would GREATLY APPRECIATE IT! THANKS!</w:t>
      </w:r>
    </w:p>
    <w:p w14:paraId="192590C0" w14:textId="03609066" w:rsidR="00DE59E3" w:rsidRPr="00C50288" w:rsidRDefault="0021322B" w:rsidP="00AA14A1">
      <w:pPr>
        <w:rPr>
          <w:rFonts w:cstheme="minorHAnsi"/>
        </w:rPr>
      </w:pPr>
      <w:r w:rsidRPr="00C50288">
        <w:rPr>
          <w:rFonts w:cstheme="minorHAnsi"/>
        </w:rPr>
        <w:t xml:space="preserve">A: </w:t>
      </w:r>
      <w:r w:rsidR="0081427A" w:rsidRPr="00C50288">
        <w:rPr>
          <w:rFonts w:cstheme="minorHAnsi"/>
        </w:rPr>
        <w:t>F</w:t>
      </w:r>
      <w:r w:rsidRPr="00C50288">
        <w:rPr>
          <w:rFonts w:cstheme="minorHAnsi"/>
        </w:rPr>
        <w:t xml:space="preserve">or additional assistance with the STAC online system please </w:t>
      </w:r>
      <w:r w:rsidR="00DE59E3" w:rsidRPr="00C50288">
        <w:rPr>
          <w:rFonts w:cstheme="minorHAnsi"/>
        </w:rPr>
        <w:t xml:space="preserve">contact the NYSED STAC and Medicaid Unit at </w:t>
      </w:r>
      <w:hyperlink r:id="rId7" w:history="1">
        <w:r w:rsidR="00305B3C" w:rsidRPr="00C50288">
          <w:rPr>
            <w:rStyle w:val="Hyperlink"/>
            <w:rFonts w:cstheme="minorHAnsi"/>
          </w:rPr>
          <w:t>www.oms.nysed.gov/stac/</w:t>
        </w:r>
      </w:hyperlink>
      <w:r w:rsidR="00305B3C" w:rsidRPr="00C50288">
        <w:rPr>
          <w:rFonts w:cstheme="minorHAnsi"/>
        </w:rPr>
        <w:t>, email</w:t>
      </w:r>
      <w:r w:rsidR="00AA14A1" w:rsidRPr="00C50288">
        <w:rPr>
          <w:rFonts w:cstheme="minorHAnsi"/>
        </w:rPr>
        <w:t xml:space="preserve"> </w:t>
      </w:r>
      <w:hyperlink r:id="rId8" w:history="1">
        <w:r w:rsidR="00DE59E3" w:rsidRPr="00C50288">
          <w:rPr>
            <w:rStyle w:val="Hyperlink"/>
            <w:rFonts w:cstheme="minorHAnsi"/>
          </w:rPr>
          <w:t>OMSSTAC@nysed.gov</w:t>
        </w:r>
      </w:hyperlink>
      <w:r w:rsidR="00DE59E3" w:rsidRPr="00C50288">
        <w:rPr>
          <w:rFonts w:cstheme="minorHAnsi"/>
        </w:rPr>
        <w:t xml:space="preserve"> </w:t>
      </w:r>
      <w:r w:rsidR="00AA14A1" w:rsidRPr="00C50288">
        <w:rPr>
          <w:rFonts w:cstheme="minorHAnsi"/>
        </w:rPr>
        <w:t xml:space="preserve">or call </w:t>
      </w:r>
      <w:r w:rsidR="00DE59E3" w:rsidRPr="00C50288">
        <w:rPr>
          <w:rFonts w:cstheme="minorHAnsi"/>
        </w:rPr>
        <w:t>518-474-7116</w:t>
      </w:r>
    </w:p>
    <w:p w14:paraId="2C975DCA" w14:textId="0DE86B19" w:rsidR="0021322B" w:rsidRPr="00C50288" w:rsidRDefault="00AA14A1" w:rsidP="0021322B">
      <w:pPr>
        <w:rPr>
          <w:rFonts w:cstheme="minorHAnsi"/>
        </w:rPr>
      </w:pPr>
      <w:r w:rsidRPr="00C50288">
        <w:rPr>
          <w:rFonts w:cstheme="minorHAnsi"/>
        </w:rPr>
        <w:t xml:space="preserve">Please </w:t>
      </w:r>
      <w:r w:rsidR="0021322B" w:rsidRPr="00C50288">
        <w:rPr>
          <w:rFonts w:cstheme="minorHAnsi"/>
        </w:rPr>
        <w:t xml:space="preserve">join the </w:t>
      </w:r>
      <w:r w:rsidRPr="00C50288">
        <w:rPr>
          <w:rFonts w:cstheme="minorHAnsi"/>
        </w:rPr>
        <w:t xml:space="preserve">January </w:t>
      </w:r>
      <w:r w:rsidR="00113F11" w:rsidRPr="00C50288">
        <w:rPr>
          <w:rFonts w:cstheme="minorHAnsi"/>
        </w:rPr>
        <w:t xml:space="preserve">26, </w:t>
      </w:r>
      <w:proofErr w:type="gramStart"/>
      <w:r w:rsidR="00113F11" w:rsidRPr="00C50288">
        <w:rPr>
          <w:rFonts w:cstheme="minorHAnsi"/>
        </w:rPr>
        <w:t>202</w:t>
      </w:r>
      <w:r w:rsidR="000F5753" w:rsidRPr="00C50288">
        <w:rPr>
          <w:rFonts w:cstheme="minorHAnsi"/>
        </w:rPr>
        <w:t>3</w:t>
      </w:r>
      <w:proofErr w:type="gramEnd"/>
      <w:r w:rsidR="0021322B" w:rsidRPr="00C50288">
        <w:rPr>
          <w:rFonts w:cstheme="minorHAnsi"/>
        </w:rPr>
        <w:t xml:space="preserve"> training: The NYSED STAC/Medicaid Unit will present a webinar designed to assist districts in processing requests for reimbursement for homeless placements. </w:t>
      </w:r>
      <w:hyperlink r:id="rId9" w:history="1">
        <w:r w:rsidR="00A1548E" w:rsidRPr="00C50288">
          <w:rPr>
            <w:rStyle w:val="Hyperlink"/>
            <w:rFonts w:cstheme="minorHAnsi"/>
          </w:rPr>
          <w:t>https://www.nysteachs.org/register-for-trainings</w:t>
        </w:r>
      </w:hyperlink>
      <w:r w:rsidR="00A1548E" w:rsidRPr="00C50288">
        <w:rPr>
          <w:rFonts w:cstheme="minorHAnsi"/>
        </w:rPr>
        <w:t xml:space="preserve"> </w:t>
      </w:r>
    </w:p>
    <w:p w14:paraId="1197E0AA" w14:textId="1E2869E8" w:rsidR="0021322B" w:rsidRPr="00C50288" w:rsidRDefault="0081427A" w:rsidP="0021322B">
      <w:pPr>
        <w:rPr>
          <w:rFonts w:cstheme="minorHAnsi"/>
          <w:b/>
          <w:bCs/>
          <w:i/>
          <w:iCs/>
        </w:rPr>
      </w:pPr>
      <w:r w:rsidRPr="00C50288">
        <w:rPr>
          <w:rFonts w:cstheme="minorHAnsi"/>
          <w:b/>
          <w:bCs/>
          <w:i/>
          <w:iCs/>
        </w:rPr>
        <w:t xml:space="preserve">Q: </w:t>
      </w:r>
      <w:r w:rsidR="0021322B" w:rsidRPr="00C50288">
        <w:rPr>
          <w:rFonts w:cstheme="minorHAnsi"/>
          <w:b/>
          <w:bCs/>
          <w:i/>
          <w:iCs/>
        </w:rPr>
        <w:t>Who sends the STAC form to the former district?</w:t>
      </w:r>
    </w:p>
    <w:p w14:paraId="0A929122" w14:textId="43300B6A" w:rsidR="0021322B" w:rsidRPr="00C50288" w:rsidRDefault="0021322B" w:rsidP="0021322B">
      <w:pPr>
        <w:rPr>
          <w:rFonts w:cstheme="minorHAnsi"/>
        </w:rPr>
      </w:pPr>
      <w:r w:rsidRPr="00C50288">
        <w:rPr>
          <w:rFonts w:cstheme="minorHAnsi"/>
        </w:rPr>
        <w:t>A: The Liaison sends a copy of the STAC form to the district where student was last permanently housed</w:t>
      </w:r>
      <w:r w:rsidR="00113F11" w:rsidRPr="00C50288">
        <w:rPr>
          <w:rFonts w:cstheme="minorHAnsi"/>
        </w:rPr>
        <w:t>.</w:t>
      </w:r>
    </w:p>
    <w:p w14:paraId="3F55031B" w14:textId="570A7B22" w:rsidR="0021322B" w:rsidRPr="00C50288" w:rsidRDefault="0081427A" w:rsidP="0021322B">
      <w:pPr>
        <w:rPr>
          <w:rFonts w:cstheme="minorHAnsi"/>
          <w:b/>
          <w:bCs/>
          <w:i/>
          <w:iCs/>
        </w:rPr>
      </w:pPr>
      <w:r w:rsidRPr="00C50288">
        <w:rPr>
          <w:rFonts w:cstheme="minorHAnsi"/>
          <w:b/>
          <w:bCs/>
          <w:i/>
          <w:iCs/>
        </w:rPr>
        <w:t xml:space="preserve">Q: </w:t>
      </w:r>
      <w:r w:rsidR="0021322B" w:rsidRPr="00C50288">
        <w:rPr>
          <w:rFonts w:cstheme="minorHAnsi"/>
          <w:b/>
          <w:bCs/>
          <w:i/>
          <w:iCs/>
        </w:rPr>
        <w:t>Just for clarification, if a student i</w:t>
      </w:r>
      <w:r w:rsidR="00FB00D2" w:rsidRPr="00C50288">
        <w:rPr>
          <w:rFonts w:cstheme="minorHAnsi"/>
          <w:b/>
          <w:bCs/>
          <w:i/>
          <w:iCs/>
        </w:rPr>
        <w:t>s</w:t>
      </w:r>
      <w:r w:rsidR="0021322B" w:rsidRPr="00C50288">
        <w:rPr>
          <w:rFonts w:cstheme="minorHAnsi"/>
          <w:b/>
          <w:bCs/>
          <w:i/>
          <w:iCs/>
        </w:rPr>
        <w:t xml:space="preserve"> in tem</w:t>
      </w:r>
      <w:r w:rsidR="00FB00D2" w:rsidRPr="00C50288">
        <w:rPr>
          <w:rFonts w:cstheme="minorHAnsi"/>
          <w:b/>
          <w:bCs/>
          <w:i/>
          <w:iCs/>
        </w:rPr>
        <w:t>porary</w:t>
      </w:r>
      <w:r w:rsidR="0021322B" w:rsidRPr="00C50288">
        <w:rPr>
          <w:rFonts w:cstheme="minorHAnsi"/>
          <w:b/>
          <w:bCs/>
          <w:i/>
          <w:iCs/>
        </w:rPr>
        <w:t xml:space="preserve"> housing in another district however, is still enrolled at my school... there is no need for me to complete a STAC-202 form?</w:t>
      </w:r>
    </w:p>
    <w:p w14:paraId="3B64EAAA" w14:textId="5DBDC1D2" w:rsidR="0021322B" w:rsidRPr="00C50288" w:rsidRDefault="0021322B" w:rsidP="0021322B">
      <w:pPr>
        <w:rPr>
          <w:rFonts w:cstheme="minorHAnsi"/>
        </w:rPr>
      </w:pPr>
      <w:r w:rsidRPr="00C50288">
        <w:rPr>
          <w:rFonts w:cstheme="minorHAnsi"/>
        </w:rPr>
        <w:lastRenderedPageBreak/>
        <w:t xml:space="preserve">A: </w:t>
      </w:r>
      <w:r w:rsidR="000956B0" w:rsidRPr="00C50288">
        <w:rPr>
          <w:rFonts w:cstheme="minorHAnsi"/>
        </w:rPr>
        <w:t xml:space="preserve">School district </w:t>
      </w:r>
      <w:r w:rsidR="00FC044F" w:rsidRPr="00C50288">
        <w:rPr>
          <w:rFonts w:cstheme="minorHAnsi"/>
        </w:rPr>
        <w:t xml:space="preserve">must </w:t>
      </w:r>
      <w:r w:rsidR="000956B0" w:rsidRPr="00C50288">
        <w:rPr>
          <w:rFonts w:cstheme="minorHAnsi"/>
        </w:rPr>
        <w:t xml:space="preserve">complete a </w:t>
      </w:r>
      <w:r w:rsidR="00BF7871">
        <w:rPr>
          <w:rFonts w:cstheme="minorHAnsi"/>
        </w:rPr>
        <w:t xml:space="preserve">designation form also referred to the </w:t>
      </w:r>
      <w:r w:rsidR="000956B0" w:rsidRPr="00C50288">
        <w:rPr>
          <w:rFonts w:cstheme="minorHAnsi"/>
        </w:rPr>
        <w:t xml:space="preserve">STAC 202 for every </w:t>
      </w:r>
      <w:r w:rsidR="00A603C3" w:rsidRPr="00C50288">
        <w:rPr>
          <w:rFonts w:cstheme="minorHAnsi"/>
        </w:rPr>
        <w:t xml:space="preserve">McKinney-Vento eligible </w:t>
      </w:r>
      <w:r w:rsidR="00245FDE" w:rsidRPr="00C50288">
        <w:rPr>
          <w:rFonts w:cstheme="minorHAnsi"/>
        </w:rPr>
        <w:t xml:space="preserve">in your district and </w:t>
      </w:r>
      <w:r w:rsidR="004078F5" w:rsidRPr="00C50288">
        <w:rPr>
          <w:rFonts w:cstheme="minorHAnsi"/>
        </w:rPr>
        <w:t xml:space="preserve">send </w:t>
      </w:r>
      <w:r w:rsidR="00FC044F" w:rsidRPr="00C50288">
        <w:rPr>
          <w:rFonts w:cstheme="minorHAnsi"/>
        </w:rPr>
        <w:t xml:space="preserve">copies of the form to all school districts listed on the form. </w:t>
      </w:r>
      <w:r w:rsidR="00F8277A" w:rsidRPr="00C50288">
        <w:rPr>
          <w:rFonts w:cstheme="minorHAnsi"/>
        </w:rPr>
        <w:t xml:space="preserve">If the student continues to stay enrolled in school district of origin while living in temporary housing in a different school </w:t>
      </w:r>
      <w:r w:rsidR="004078F5" w:rsidRPr="00C50288">
        <w:rPr>
          <w:rFonts w:cstheme="minorHAnsi"/>
        </w:rPr>
        <w:t>district, complete</w:t>
      </w:r>
      <w:r w:rsidRPr="00C50288">
        <w:rPr>
          <w:rFonts w:cstheme="minorHAnsi"/>
        </w:rPr>
        <w:t xml:space="preserve"> the STAC 202 form/designation form and keep for records and data verification</w:t>
      </w:r>
      <w:r w:rsidR="00405E11" w:rsidRPr="00C50288">
        <w:rPr>
          <w:rFonts w:cstheme="minorHAnsi"/>
        </w:rPr>
        <w:t>.</w:t>
      </w:r>
    </w:p>
    <w:p w14:paraId="3A8902EE" w14:textId="7B4CC687" w:rsidR="00FE3894" w:rsidRPr="00C50288" w:rsidRDefault="0081427A" w:rsidP="00FE3894">
      <w:pPr>
        <w:rPr>
          <w:rFonts w:cstheme="minorHAnsi"/>
          <w:b/>
          <w:bCs/>
          <w:i/>
          <w:iCs/>
        </w:rPr>
      </w:pPr>
      <w:r w:rsidRPr="00C50288">
        <w:rPr>
          <w:rFonts w:cstheme="minorHAnsi"/>
          <w:b/>
          <w:bCs/>
          <w:i/>
          <w:iCs/>
        </w:rPr>
        <w:t xml:space="preserve">Q: </w:t>
      </w:r>
      <w:r w:rsidR="00A6200E" w:rsidRPr="00C50288">
        <w:rPr>
          <w:rFonts w:cstheme="minorHAnsi"/>
          <w:b/>
          <w:bCs/>
          <w:i/>
          <w:iCs/>
        </w:rPr>
        <w:t>Where do you send the STAC-202 forms?</w:t>
      </w:r>
    </w:p>
    <w:p w14:paraId="4EEDD6F6" w14:textId="2E74AB73" w:rsidR="0021322B" w:rsidRPr="00C50288" w:rsidRDefault="0021322B" w:rsidP="00405E11">
      <w:pPr>
        <w:spacing w:after="0" w:line="240" w:lineRule="auto"/>
        <w:rPr>
          <w:rFonts w:cstheme="minorHAnsi"/>
        </w:rPr>
      </w:pPr>
      <w:r w:rsidRPr="00C50288">
        <w:rPr>
          <w:rFonts w:cstheme="minorHAnsi"/>
        </w:rPr>
        <w:t>A: New York State Education Department (SED)</w:t>
      </w:r>
    </w:p>
    <w:p w14:paraId="155C811F" w14:textId="62E02D6B" w:rsidR="0021322B" w:rsidRPr="00C50288" w:rsidRDefault="0021322B" w:rsidP="00405E11">
      <w:pPr>
        <w:spacing w:after="0" w:line="240" w:lineRule="auto"/>
        <w:rPr>
          <w:rFonts w:cstheme="minorHAnsi"/>
        </w:rPr>
      </w:pPr>
      <w:r w:rsidRPr="00C50288">
        <w:rPr>
          <w:rFonts w:cstheme="minorHAnsi"/>
        </w:rPr>
        <w:t>STAC and Special Aids Unit</w:t>
      </w:r>
    </w:p>
    <w:p w14:paraId="4D3B4214" w14:textId="37737451" w:rsidR="00C64341" w:rsidRPr="00C50288" w:rsidRDefault="00C64341" w:rsidP="00405E11">
      <w:pPr>
        <w:spacing w:after="0" w:line="240" w:lineRule="auto"/>
        <w:rPr>
          <w:rFonts w:cstheme="minorHAnsi"/>
        </w:rPr>
      </w:pPr>
      <w:r w:rsidRPr="00C50288">
        <w:rPr>
          <w:rFonts w:cstheme="minorHAnsi"/>
        </w:rPr>
        <w:t>89 Washington Avenue</w:t>
      </w:r>
    </w:p>
    <w:p w14:paraId="18D24F5E" w14:textId="59D234B6" w:rsidR="0021322B" w:rsidRPr="00C50288" w:rsidRDefault="0021322B" w:rsidP="00405E11">
      <w:pPr>
        <w:spacing w:after="0" w:line="240" w:lineRule="auto"/>
        <w:rPr>
          <w:rFonts w:cstheme="minorHAnsi"/>
        </w:rPr>
      </w:pPr>
      <w:r w:rsidRPr="00C50288">
        <w:rPr>
          <w:rFonts w:cstheme="minorHAnsi"/>
        </w:rPr>
        <w:t>Room EB25</w:t>
      </w:r>
      <w:r w:rsidR="00C64341" w:rsidRPr="00C50288">
        <w:rPr>
          <w:rFonts w:cstheme="minorHAnsi"/>
        </w:rPr>
        <w:t xml:space="preserve"> Education Building</w:t>
      </w:r>
    </w:p>
    <w:p w14:paraId="006373AB" w14:textId="7465E301" w:rsidR="0021322B" w:rsidRDefault="0021322B" w:rsidP="00405E11">
      <w:pPr>
        <w:spacing w:after="0" w:line="240" w:lineRule="auto"/>
        <w:rPr>
          <w:rFonts w:cstheme="minorHAnsi"/>
        </w:rPr>
      </w:pPr>
      <w:r w:rsidRPr="00C50288">
        <w:rPr>
          <w:rFonts w:cstheme="minorHAnsi"/>
        </w:rPr>
        <w:t>Albany, NY 12234</w:t>
      </w:r>
    </w:p>
    <w:p w14:paraId="03C290FB" w14:textId="77777777" w:rsidR="00D11973" w:rsidRPr="00C50288" w:rsidRDefault="00D11973" w:rsidP="00405E11">
      <w:pPr>
        <w:spacing w:after="0" w:line="240" w:lineRule="auto"/>
        <w:rPr>
          <w:rFonts w:cstheme="minorHAnsi"/>
        </w:rPr>
      </w:pPr>
    </w:p>
    <w:p w14:paraId="21C88CAE" w14:textId="0D636004" w:rsidR="00D11973" w:rsidRPr="00EE45B7" w:rsidRDefault="00556987" w:rsidP="00D11973">
      <w:pPr>
        <w:rPr>
          <w:rFonts w:cstheme="minorHAnsi"/>
          <w:b/>
          <w:bCs/>
        </w:rPr>
      </w:pPr>
      <w:r w:rsidRPr="00EE45B7">
        <w:rPr>
          <w:rFonts w:cstheme="minorHAnsi"/>
          <w:b/>
          <w:bCs/>
        </w:rPr>
        <w:t xml:space="preserve">NYSED STAC Unit’s </w:t>
      </w:r>
      <w:r w:rsidR="00D11973" w:rsidRPr="00EE45B7">
        <w:rPr>
          <w:rFonts w:cstheme="minorHAnsi"/>
          <w:b/>
          <w:bCs/>
        </w:rPr>
        <w:t>preferred mode of submission is via upload to the SED File Transfer Manager (</w:t>
      </w:r>
      <w:hyperlink r:id="rId10" w:history="1">
        <w:r w:rsidR="00D11973" w:rsidRPr="00EE45B7">
          <w:rPr>
            <w:rStyle w:val="Hyperlink"/>
            <w:rFonts w:cstheme="minorHAnsi"/>
            <w:b/>
            <w:bCs/>
          </w:rPr>
          <w:t>FTM</w:t>
        </w:r>
      </w:hyperlink>
      <w:r w:rsidR="00D11973" w:rsidRPr="00EE45B7">
        <w:rPr>
          <w:rFonts w:cstheme="minorHAnsi"/>
          <w:b/>
          <w:bCs/>
        </w:rPr>
        <w:t xml:space="preserve">). Once uploaded, school districts should send an email to </w:t>
      </w:r>
      <w:hyperlink r:id="rId11" w:history="1">
        <w:r w:rsidR="00D11973" w:rsidRPr="00EE45B7">
          <w:rPr>
            <w:rStyle w:val="Hyperlink"/>
            <w:rFonts w:cstheme="minorHAnsi"/>
            <w:b/>
            <w:bCs/>
          </w:rPr>
          <w:t>OMSSTAC@nysed.gov</w:t>
        </w:r>
      </w:hyperlink>
      <w:r w:rsidR="00D11973" w:rsidRPr="00EE45B7">
        <w:rPr>
          <w:rFonts w:cstheme="minorHAnsi"/>
          <w:b/>
          <w:bCs/>
        </w:rPr>
        <w:t xml:space="preserve"> notifying </w:t>
      </w:r>
      <w:r w:rsidRPr="00EE45B7">
        <w:rPr>
          <w:rFonts w:cstheme="minorHAnsi"/>
          <w:b/>
          <w:bCs/>
        </w:rPr>
        <w:t>the STAC 202 Office</w:t>
      </w:r>
      <w:r w:rsidR="00D11973" w:rsidRPr="00EE45B7">
        <w:rPr>
          <w:rFonts w:cstheme="minorHAnsi"/>
          <w:b/>
          <w:bCs/>
        </w:rPr>
        <w:t xml:space="preserve"> that the file is available for download/processing. </w:t>
      </w:r>
    </w:p>
    <w:p w14:paraId="1AFE15A4" w14:textId="77777777" w:rsidR="0021322B" w:rsidRPr="00C50288" w:rsidRDefault="0021322B" w:rsidP="0021322B">
      <w:pPr>
        <w:rPr>
          <w:rFonts w:cstheme="minorHAnsi"/>
        </w:rPr>
      </w:pPr>
    </w:p>
    <w:p w14:paraId="6ADF89C8" w14:textId="2B7798EC" w:rsidR="0081427A" w:rsidRPr="00C50288" w:rsidRDefault="0091502C" w:rsidP="0081427A">
      <w:pPr>
        <w:rPr>
          <w:rFonts w:cstheme="minorHAnsi"/>
          <w:b/>
          <w:bCs/>
          <w:i/>
          <w:iCs/>
        </w:rPr>
      </w:pPr>
      <w:r w:rsidRPr="00C50288">
        <w:rPr>
          <w:rFonts w:cstheme="minorHAnsi"/>
          <w:b/>
          <w:bCs/>
          <w:i/>
          <w:iCs/>
        </w:rPr>
        <w:t xml:space="preserve">Q: </w:t>
      </w:r>
      <w:r w:rsidR="0081427A" w:rsidRPr="00C50288">
        <w:rPr>
          <w:rFonts w:cstheme="minorHAnsi"/>
          <w:b/>
          <w:bCs/>
          <w:i/>
          <w:iCs/>
        </w:rPr>
        <w:t>Must you STAC for pre-K students?</w:t>
      </w:r>
    </w:p>
    <w:p w14:paraId="26326815" w14:textId="5069CA03" w:rsidR="00C65A0B" w:rsidRPr="00C50288" w:rsidRDefault="00C65A0B" w:rsidP="0081427A">
      <w:pPr>
        <w:rPr>
          <w:rFonts w:cstheme="minorHAnsi"/>
          <w:b/>
          <w:bCs/>
        </w:rPr>
      </w:pPr>
      <w:r w:rsidRPr="00C50288">
        <w:rPr>
          <w:rFonts w:cstheme="minorHAnsi"/>
          <w:b/>
          <w:bCs/>
        </w:rPr>
        <w:t xml:space="preserve">A: </w:t>
      </w:r>
      <w:r w:rsidRPr="00C50288">
        <w:rPr>
          <w:rFonts w:cstheme="minorHAnsi"/>
        </w:rPr>
        <w:t xml:space="preserve">The STAC Unit reviews and processes STAC-202 forms for both preschool and school age to create a homeless eligibility record within EFRT.  </w:t>
      </w:r>
      <w:r w:rsidR="00CC1240" w:rsidRPr="00C50288">
        <w:rPr>
          <w:rFonts w:cstheme="minorHAnsi"/>
        </w:rPr>
        <w:t>Once established, t</w:t>
      </w:r>
      <w:r w:rsidRPr="00C50288">
        <w:rPr>
          <w:rFonts w:cstheme="minorHAnsi"/>
        </w:rPr>
        <w:t>he district of origin remains the same un</w:t>
      </w:r>
      <w:r w:rsidR="00CC1240" w:rsidRPr="00C50288">
        <w:rPr>
          <w:rFonts w:cstheme="minorHAnsi"/>
        </w:rPr>
        <w:t xml:space="preserve">less </w:t>
      </w:r>
      <w:r w:rsidRPr="00C50288">
        <w:rPr>
          <w:rFonts w:cstheme="minorHAnsi"/>
        </w:rPr>
        <w:t>the student finds permanent housing again</w:t>
      </w:r>
      <w:r w:rsidR="00CC1240" w:rsidRPr="00C50288">
        <w:rPr>
          <w:rFonts w:cstheme="minorHAnsi"/>
        </w:rPr>
        <w:t xml:space="preserve"> and</w:t>
      </w:r>
      <w:r w:rsidRPr="00C50288">
        <w:rPr>
          <w:rFonts w:cstheme="minorHAnsi"/>
        </w:rPr>
        <w:t xml:space="preserve"> then subsequentially loses it; </w:t>
      </w:r>
      <w:proofErr w:type="gramStart"/>
      <w:r w:rsidRPr="00C50288">
        <w:rPr>
          <w:rFonts w:cstheme="minorHAnsi"/>
        </w:rPr>
        <w:t>thus</w:t>
      </w:r>
      <w:proofErr w:type="gramEnd"/>
      <w:r w:rsidRPr="00C50288">
        <w:rPr>
          <w:rFonts w:cstheme="minorHAnsi"/>
        </w:rPr>
        <w:t xml:space="preserve"> creating a new district of origin.  </w:t>
      </w:r>
      <w:r w:rsidRPr="00C50288">
        <w:rPr>
          <w:rFonts w:cstheme="minorHAnsi"/>
          <w:b/>
          <w:bCs/>
        </w:rPr>
        <w:t xml:space="preserve">STAC homeless eligible payment/s </w:t>
      </w:r>
      <w:proofErr w:type="gramStart"/>
      <w:r w:rsidRPr="00C50288">
        <w:rPr>
          <w:rFonts w:cstheme="minorHAnsi"/>
          <w:b/>
          <w:bCs/>
        </w:rPr>
        <w:t>at this time</w:t>
      </w:r>
      <w:proofErr w:type="gramEnd"/>
      <w:r w:rsidRPr="00C50288">
        <w:rPr>
          <w:rFonts w:cstheme="minorHAnsi"/>
          <w:b/>
          <w:bCs/>
        </w:rPr>
        <w:t xml:space="preserve"> is only available for a school age student.</w:t>
      </w:r>
      <w:r w:rsidRPr="00C50288">
        <w:rPr>
          <w:rFonts w:cstheme="minorHAnsi"/>
        </w:rPr>
        <w:t> </w:t>
      </w:r>
    </w:p>
    <w:p w14:paraId="44352DDA" w14:textId="396BF04F" w:rsidR="0021322B" w:rsidRPr="00C50288" w:rsidRDefault="00740DE4" w:rsidP="00CF50AE">
      <w:pPr>
        <w:rPr>
          <w:rFonts w:cstheme="minorHAnsi"/>
          <w:b/>
          <w:bCs/>
          <w:i/>
          <w:iCs/>
        </w:rPr>
      </w:pPr>
      <w:r w:rsidRPr="00C50288">
        <w:rPr>
          <w:rFonts w:cstheme="minorHAnsi"/>
          <w:b/>
          <w:bCs/>
          <w:i/>
          <w:iCs/>
        </w:rPr>
        <w:t xml:space="preserve">Q: </w:t>
      </w:r>
      <w:r w:rsidR="0021322B" w:rsidRPr="00C50288">
        <w:rPr>
          <w:rFonts w:cstheme="minorHAnsi"/>
          <w:b/>
          <w:bCs/>
          <w:i/>
          <w:iCs/>
        </w:rPr>
        <w:t>Do children have to have immigration status to be eligible?</w:t>
      </w:r>
    </w:p>
    <w:p w14:paraId="7CEEDDB0" w14:textId="736EE290" w:rsidR="00673742" w:rsidRPr="00C50288" w:rsidRDefault="00673742" w:rsidP="00CF50AE">
      <w:pPr>
        <w:rPr>
          <w:rFonts w:cstheme="minorHAnsi"/>
        </w:rPr>
      </w:pPr>
      <w:r w:rsidRPr="00C50288">
        <w:rPr>
          <w:rFonts w:cstheme="minorHAnsi"/>
        </w:rPr>
        <w:t>A:</w:t>
      </w:r>
      <w:r w:rsidR="00BF236F" w:rsidRPr="00C50288">
        <w:rPr>
          <w:rFonts w:cstheme="minorHAnsi"/>
        </w:rPr>
        <w:t xml:space="preserve"> The McKinney-Vento Homeless Assistance Act defines</w:t>
      </w:r>
      <w:r w:rsidR="00397BD0" w:rsidRPr="00C50288">
        <w:rPr>
          <w:rFonts w:cstheme="minorHAnsi"/>
        </w:rPr>
        <w:t xml:space="preserve"> a</w:t>
      </w:r>
      <w:r w:rsidR="00BF236F" w:rsidRPr="00C50288">
        <w:rPr>
          <w:rFonts w:cstheme="minorHAnsi"/>
        </w:rPr>
        <w:t xml:space="preserve"> homeless as</w:t>
      </w:r>
      <w:r w:rsidR="00042D58" w:rsidRPr="00C50288">
        <w:rPr>
          <w:rFonts w:cstheme="minorHAnsi"/>
        </w:rPr>
        <w:t xml:space="preserve"> a</w:t>
      </w:r>
      <w:r w:rsidR="00BF236F" w:rsidRPr="00C50288">
        <w:rPr>
          <w:rFonts w:cstheme="minorHAnsi"/>
        </w:rPr>
        <w:t xml:space="preserve"> </w:t>
      </w:r>
      <w:r w:rsidR="00042D58" w:rsidRPr="00C50288">
        <w:rPr>
          <w:rFonts w:cstheme="minorHAnsi"/>
        </w:rPr>
        <w:t>child or youth</w:t>
      </w:r>
      <w:r w:rsidR="00A608CA">
        <w:rPr>
          <w:rFonts w:cstheme="minorHAnsi"/>
        </w:rPr>
        <w:t xml:space="preserve"> “a</w:t>
      </w:r>
      <w:r w:rsidR="004D7133" w:rsidRPr="00C50288">
        <w:rPr>
          <w:rFonts w:cstheme="minorHAnsi"/>
        </w:rPr>
        <w:t xml:space="preserve">s </w:t>
      </w:r>
      <w:r w:rsidR="00CC1240" w:rsidRPr="00C50288">
        <w:rPr>
          <w:rFonts w:cstheme="minorHAnsi"/>
        </w:rPr>
        <w:t xml:space="preserve">an </w:t>
      </w:r>
      <w:r w:rsidR="00042D58" w:rsidRPr="00C50288">
        <w:rPr>
          <w:rFonts w:cstheme="minorHAnsi"/>
        </w:rPr>
        <w:t>individual who lack</w:t>
      </w:r>
      <w:r w:rsidR="00CC1240" w:rsidRPr="00C50288">
        <w:rPr>
          <w:rFonts w:cstheme="minorHAnsi"/>
        </w:rPr>
        <w:t>s</w:t>
      </w:r>
      <w:r w:rsidR="00042D58" w:rsidRPr="00C50288">
        <w:rPr>
          <w:rFonts w:cstheme="minorHAnsi"/>
        </w:rPr>
        <w:t xml:space="preserve"> a fixed, regular, and adequate primary nighttime residence</w:t>
      </w:r>
      <w:r w:rsidR="00A608CA">
        <w:rPr>
          <w:rFonts w:cstheme="minorHAnsi"/>
        </w:rPr>
        <w:t>”</w:t>
      </w:r>
      <w:r w:rsidR="00042D58" w:rsidRPr="00C50288">
        <w:rPr>
          <w:rFonts w:cstheme="minorHAnsi"/>
        </w:rPr>
        <w:t>.</w:t>
      </w:r>
      <w:r w:rsidR="00B04C8A" w:rsidRPr="00C50288">
        <w:rPr>
          <w:rFonts w:cstheme="minorHAnsi"/>
        </w:rPr>
        <w:t xml:space="preserve"> School districts cannot ask about a students or family’s </w:t>
      </w:r>
      <w:r w:rsidR="00B04C8A" w:rsidRPr="00C50288">
        <w:rPr>
          <w:rFonts w:cstheme="minorHAnsi"/>
          <w:b/>
          <w:bCs/>
        </w:rPr>
        <w:t xml:space="preserve">immigration status </w:t>
      </w:r>
      <w:r w:rsidR="00B04C8A" w:rsidRPr="00C50288">
        <w:rPr>
          <w:rFonts w:cstheme="minorHAnsi"/>
        </w:rPr>
        <w:t>or take other actions that could discourage the student from seeking enrollment. </w:t>
      </w:r>
      <w:r w:rsidR="00A608CA" w:rsidRPr="00A608CA">
        <w:rPr>
          <w:rFonts w:cstheme="minorHAnsi"/>
        </w:rPr>
        <w:t>As the 1982 Supreme Court case, Plyler v. Doe, made clear, even if a student is undocumented or a non-citizen, the student's status (and the status of his or her parent or guardian) is irrelevant to that student's right to a public education.</w:t>
      </w:r>
      <w:r w:rsidR="00A608CA">
        <w:rPr>
          <w:rFonts w:cstheme="minorHAnsi"/>
        </w:rPr>
        <w:t xml:space="preserve"> </w:t>
      </w:r>
      <w:r w:rsidR="00CC1240" w:rsidRPr="00C50288">
        <w:rPr>
          <w:rFonts w:cstheme="minorHAnsi"/>
        </w:rPr>
        <w:t xml:space="preserve">The </w:t>
      </w:r>
      <w:r w:rsidR="00003DA4" w:rsidRPr="00C50288">
        <w:rPr>
          <w:rFonts w:cstheme="minorHAnsi"/>
        </w:rPr>
        <w:t>McKinney-Vento Act ensures educational rights and protections for children and youth experiencing temporary housing.</w:t>
      </w:r>
    </w:p>
    <w:p w14:paraId="7E117361" w14:textId="72AD86AA" w:rsidR="0021322B" w:rsidRPr="00C50288" w:rsidRDefault="00740DE4" w:rsidP="00CF50AE">
      <w:pPr>
        <w:rPr>
          <w:rFonts w:cstheme="minorHAnsi"/>
          <w:b/>
          <w:bCs/>
          <w:i/>
          <w:iCs/>
        </w:rPr>
      </w:pPr>
      <w:r w:rsidRPr="00C50288">
        <w:rPr>
          <w:rFonts w:cstheme="minorHAnsi"/>
          <w:b/>
          <w:bCs/>
          <w:i/>
          <w:iCs/>
        </w:rPr>
        <w:t xml:space="preserve">Q: </w:t>
      </w:r>
      <w:r w:rsidR="0021322B" w:rsidRPr="00C50288">
        <w:rPr>
          <w:rFonts w:cstheme="minorHAnsi"/>
          <w:b/>
          <w:bCs/>
          <w:i/>
          <w:iCs/>
        </w:rPr>
        <w:t>IF box 9 is being filled out just for record keeping purposes, is it the date they started or became homeless?</w:t>
      </w:r>
    </w:p>
    <w:p w14:paraId="06140D37" w14:textId="348F86D5" w:rsidR="00673742" w:rsidRPr="00C50288" w:rsidRDefault="00673742" w:rsidP="00CF50AE">
      <w:pPr>
        <w:rPr>
          <w:rFonts w:cstheme="minorHAnsi"/>
        </w:rPr>
      </w:pPr>
      <w:r w:rsidRPr="00C50288">
        <w:rPr>
          <w:rFonts w:cstheme="minorHAnsi"/>
        </w:rPr>
        <w:t>A:</w:t>
      </w:r>
      <w:r w:rsidR="009055E3" w:rsidRPr="00C50288">
        <w:rPr>
          <w:rFonts w:cstheme="minorHAnsi"/>
        </w:rPr>
        <w:t xml:space="preserve"> </w:t>
      </w:r>
      <w:r w:rsidR="00953110" w:rsidRPr="00C50288">
        <w:rPr>
          <w:rFonts w:cstheme="minorHAnsi"/>
        </w:rPr>
        <w:t xml:space="preserve">In box 9 of the STAC 202 form, indicate </w:t>
      </w:r>
      <w:r w:rsidR="00840ABA" w:rsidRPr="00C50288">
        <w:rPr>
          <w:rFonts w:cstheme="minorHAnsi"/>
        </w:rPr>
        <w:t>t</w:t>
      </w:r>
      <w:r w:rsidR="00953110" w:rsidRPr="00C50288">
        <w:rPr>
          <w:rFonts w:cstheme="minorHAnsi"/>
        </w:rPr>
        <w:t>he date the district of attendance begins to educate the child.</w:t>
      </w:r>
    </w:p>
    <w:p w14:paraId="1CD9ADC1" w14:textId="189118BC" w:rsidR="0021322B" w:rsidRPr="00C50288" w:rsidRDefault="00673742" w:rsidP="00CF50AE">
      <w:pPr>
        <w:rPr>
          <w:rFonts w:cstheme="minorHAnsi"/>
          <w:b/>
          <w:bCs/>
          <w:i/>
          <w:iCs/>
        </w:rPr>
      </w:pPr>
      <w:r w:rsidRPr="00C50288">
        <w:rPr>
          <w:rFonts w:cstheme="minorHAnsi"/>
          <w:b/>
          <w:bCs/>
          <w:i/>
          <w:iCs/>
        </w:rPr>
        <w:t xml:space="preserve">Q: </w:t>
      </w:r>
      <w:r w:rsidR="0021322B" w:rsidRPr="00C50288">
        <w:rPr>
          <w:rFonts w:cstheme="minorHAnsi"/>
          <w:b/>
          <w:bCs/>
          <w:i/>
          <w:iCs/>
        </w:rPr>
        <w:t xml:space="preserve">Does this apply to students who are in </w:t>
      </w:r>
      <w:r w:rsidR="0081427A" w:rsidRPr="00C50288">
        <w:rPr>
          <w:rFonts w:cstheme="minorHAnsi"/>
          <w:b/>
          <w:bCs/>
          <w:i/>
          <w:iCs/>
        </w:rPr>
        <w:t>an</w:t>
      </w:r>
      <w:r w:rsidR="0021322B" w:rsidRPr="00C50288">
        <w:rPr>
          <w:rFonts w:cstheme="minorHAnsi"/>
          <w:b/>
          <w:bCs/>
          <w:i/>
          <w:iCs/>
        </w:rPr>
        <w:t xml:space="preserve"> outside placement, the family has moved into perm</w:t>
      </w:r>
      <w:r w:rsidR="00840ABA" w:rsidRPr="00C50288">
        <w:rPr>
          <w:rFonts w:cstheme="minorHAnsi"/>
          <w:b/>
          <w:bCs/>
          <w:i/>
          <w:iCs/>
        </w:rPr>
        <w:t>anent</w:t>
      </w:r>
      <w:r w:rsidR="0021322B" w:rsidRPr="00C50288">
        <w:rPr>
          <w:rFonts w:cstheme="minorHAnsi"/>
          <w:b/>
          <w:bCs/>
          <w:i/>
          <w:iCs/>
        </w:rPr>
        <w:t xml:space="preserve"> residen</w:t>
      </w:r>
      <w:r w:rsidR="00840ABA" w:rsidRPr="00C50288">
        <w:rPr>
          <w:rFonts w:cstheme="minorHAnsi"/>
          <w:b/>
          <w:bCs/>
          <w:i/>
          <w:iCs/>
        </w:rPr>
        <w:t>ce</w:t>
      </w:r>
      <w:r w:rsidR="0021322B" w:rsidRPr="00C50288">
        <w:rPr>
          <w:rFonts w:cstheme="minorHAnsi"/>
          <w:b/>
          <w:bCs/>
          <w:i/>
          <w:iCs/>
        </w:rPr>
        <w:t xml:space="preserve"> but has not enrolled in the new school district.</w:t>
      </w:r>
    </w:p>
    <w:p w14:paraId="04E93236" w14:textId="0238D913" w:rsidR="00673742" w:rsidRPr="00D12157" w:rsidRDefault="00673742" w:rsidP="00CF50AE">
      <w:pPr>
        <w:rPr>
          <w:rFonts w:cstheme="minorHAnsi"/>
        </w:rPr>
      </w:pPr>
      <w:r w:rsidRPr="00C50288">
        <w:rPr>
          <w:rFonts w:cstheme="minorHAnsi"/>
        </w:rPr>
        <w:t>A:</w:t>
      </w:r>
      <w:r w:rsidR="00500863" w:rsidRPr="00C50288">
        <w:rPr>
          <w:rFonts w:cstheme="minorHAnsi"/>
        </w:rPr>
        <w:t xml:space="preserve"> </w:t>
      </w:r>
      <w:r w:rsidR="00500863" w:rsidRPr="00C50288">
        <w:rPr>
          <w:rFonts w:cstheme="minorHAnsi"/>
          <w:color w:val="000000"/>
        </w:rPr>
        <w:t xml:space="preserve">If a student moves into permanent housing in a new district but opts to continue enrollment in the same school through the remainder of the year or the terminal grade, McKinney-Vento benefits remain in effect. The school district where the student is enrolled may directly bill the student’s new district of </w:t>
      </w:r>
      <w:r w:rsidR="00500863" w:rsidRPr="00D12157">
        <w:rPr>
          <w:rFonts w:cstheme="minorHAnsi"/>
          <w:color w:val="000000"/>
        </w:rPr>
        <w:t xml:space="preserve">residence for the cost of tuition. (42 </w:t>
      </w:r>
      <w:proofErr w:type="gramStart"/>
      <w:r w:rsidR="00500863" w:rsidRPr="00D12157">
        <w:rPr>
          <w:rFonts w:cstheme="minorHAnsi"/>
          <w:color w:val="000000"/>
        </w:rPr>
        <w:t>U.S.C .</w:t>
      </w:r>
      <w:proofErr w:type="gramEnd"/>
      <w:r w:rsidR="00500863" w:rsidRPr="00D12157">
        <w:rPr>
          <w:rFonts w:cstheme="minorHAnsi"/>
          <w:color w:val="000000"/>
        </w:rPr>
        <w:t>§11432(g)(3)(A)(</w:t>
      </w:r>
      <w:proofErr w:type="spellStart"/>
      <w:r w:rsidR="00500863" w:rsidRPr="00D12157">
        <w:rPr>
          <w:rFonts w:cstheme="minorHAnsi"/>
          <w:color w:val="000000"/>
        </w:rPr>
        <w:t>i</w:t>
      </w:r>
      <w:proofErr w:type="spellEnd"/>
      <w:r w:rsidR="00500863" w:rsidRPr="00D12157">
        <w:rPr>
          <w:rFonts w:cstheme="minorHAnsi"/>
          <w:color w:val="000000"/>
        </w:rPr>
        <w:t>)(II): Education Law §3209(2)(c))</w:t>
      </w:r>
    </w:p>
    <w:p w14:paraId="09D7F9DF" w14:textId="6F4A79EE" w:rsidR="0021322B" w:rsidRPr="00D12157" w:rsidRDefault="00673742" w:rsidP="00CF50AE">
      <w:pPr>
        <w:rPr>
          <w:rFonts w:cstheme="minorHAnsi"/>
          <w:b/>
          <w:bCs/>
          <w:i/>
          <w:iCs/>
        </w:rPr>
      </w:pPr>
      <w:r w:rsidRPr="00D12157">
        <w:rPr>
          <w:rFonts w:cstheme="minorHAnsi"/>
          <w:b/>
          <w:bCs/>
          <w:i/>
          <w:iCs/>
        </w:rPr>
        <w:lastRenderedPageBreak/>
        <w:t xml:space="preserve">Q: </w:t>
      </w:r>
      <w:r w:rsidR="0021322B" w:rsidRPr="00D12157">
        <w:rPr>
          <w:rFonts w:cstheme="minorHAnsi"/>
          <w:b/>
          <w:bCs/>
          <w:i/>
          <w:iCs/>
        </w:rPr>
        <w:t xml:space="preserve">What if the district </w:t>
      </w:r>
      <w:r w:rsidR="0081427A" w:rsidRPr="00D12157">
        <w:rPr>
          <w:rFonts w:cstheme="minorHAnsi"/>
          <w:b/>
          <w:bCs/>
          <w:i/>
          <w:iCs/>
        </w:rPr>
        <w:t>does</w:t>
      </w:r>
      <w:r w:rsidR="0021322B" w:rsidRPr="00D12157">
        <w:rPr>
          <w:rFonts w:cstheme="minorHAnsi"/>
          <w:b/>
          <w:bCs/>
          <w:i/>
          <w:iCs/>
        </w:rPr>
        <w:t xml:space="preserve"> not allow out of district students? So has no tuition rate?</w:t>
      </w:r>
    </w:p>
    <w:p w14:paraId="563B4A81" w14:textId="4BB269DA" w:rsidR="001F4563" w:rsidRDefault="00673742" w:rsidP="001F4563">
      <w:pPr>
        <w:pStyle w:val="NormalWeb"/>
        <w:spacing w:before="0" w:beforeAutospacing="0" w:after="0" w:afterAutospacing="0"/>
      </w:pPr>
      <w:r w:rsidRPr="00D12157">
        <w:rPr>
          <w:rFonts w:asciiTheme="minorHAnsi" w:hAnsiTheme="minorHAnsi" w:cstheme="minorHAnsi"/>
        </w:rPr>
        <w:t>A:</w:t>
      </w:r>
      <w:r w:rsidR="00372687">
        <w:rPr>
          <w:rFonts w:cstheme="minorHAnsi"/>
        </w:rPr>
        <w:t xml:space="preserve"> </w:t>
      </w:r>
      <w:r w:rsidR="001F4563">
        <w:rPr>
          <w:rFonts w:ascii="Calibri" w:hAnsi="Calibri" w:cs="Calibri"/>
          <w:color w:val="000000"/>
          <w:sz w:val="22"/>
          <w:szCs w:val="22"/>
        </w:rPr>
        <w:t>Under the McKinney-Vento Act, the student has the right to enroll in any school that other students living where he is living would be eligible to attend. 42 USC §§11432(g)(3)(A).</w:t>
      </w:r>
      <w:r w:rsidR="00930A1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30A1E" w:rsidRPr="00930A1E">
        <w:rPr>
          <w:rFonts w:ascii="Calibri" w:hAnsi="Calibri" w:cs="Calibri"/>
          <w:color w:val="000000"/>
          <w:sz w:val="22"/>
          <w:szCs w:val="22"/>
        </w:rPr>
        <w:t xml:space="preserve">McKinney-Vento Act requires LEAs to enroll children and youth experiencing homelessness in school </w:t>
      </w:r>
      <w:r w:rsidR="00DB672F" w:rsidRPr="00930A1E">
        <w:rPr>
          <w:rFonts w:ascii="Calibri" w:hAnsi="Calibri" w:cs="Calibri"/>
          <w:color w:val="000000"/>
          <w:sz w:val="22"/>
          <w:szCs w:val="22"/>
        </w:rPr>
        <w:t>immediately and</w:t>
      </w:r>
      <w:r w:rsidR="00930A1E" w:rsidRPr="00930A1E">
        <w:rPr>
          <w:rFonts w:ascii="Calibri" w:hAnsi="Calibri" w:cs="Calibri"/>
          <w:color w:val="000000"/>
          <w:sz w:val="22"/>
          <w:szCs w:val="22"/>
        </w:rPr>
        <w:t xml:space="preserve"> ensure the prompt transfer of records between previous and enrolling schools.</w:t>
      </w:r>
    </w:p>
    <w:p w14:paraId="0A88EDE5" w14:textId="3BA62B27" w:rsidR="0021322B" w:rsidRPr="00C50288" w:rsidRDefault="0021322B" w:rsidP="00CF50AE">
      <w:pPr>
        <w:rPr>
          <w:rFonts w:cstheme="minorHAnsi"/>
          <w:b/>
          <w:bCs/>
        </w:rPr>
      </w:pPr>
    </w:p>
    <w:sectPr w:rsidR="0021322B" w:rsidRPr="00C502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94D4" w14:textId="77777777" w:rsidR="00AF3997" w:rsidRDefault="00AF3997" w:rsidP="001953A7">
      <w:pPr>
        <w:spacing w:after="0" w:line="240" w:lineRule="auto"/>
      </w:pPr>
      <w:r>
        <w:separator/>
      </w:r>
    </w:p>
  </w:endnote>
  <w:endnote w:type="continuationSeparator" w:id="0">
    <w:p w14:paraId="45DC3918" w14:textId="77777777" w:rsidR="00AF3997" w:rsidRDefault="00AF3997" w:rsidP="0019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580C" w14:textId="77777777" w:rsidR="00AE7F27" w:rsidRDefault="00AE7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AE7F27" w14:paraId="38F18A0A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A68EFAA" w14:textId="77777777" w:rsidR="00AE7F27" w:rsidRDefault="00AE7F27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16BF0362" w14:textId="77777777" w:rsidR="00AE7F27" w:rsidRDefault="00AE7F27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AE7F27" w:rsidRPr="00352540" w14:paraId="673EF92E" w14:textId="77777777">
      <w:trPr>
        <w:jc w:val="center"/>
      </w:trPr>
      <w:sdt>
        <w:sdtPr>
          <w:rPr>
            <w:rFonts w:ascii="Century Gothic" w:hAnsi="Century Gothic"/>
            <w:caps/>
            <w:color w:val="808080" w:themeColor="background1" w:themeShade="80"/>
            <w:sz w:val="20"/>
            <w:szCs w:val="20"/>
          </w:rPr>
          <w:alias w:val="Author"/>
          <w:tag w:val=""/>
          <w:id w:val="1534151868"/>
          <w:placeholder>
            <w:docPart w:val="A200E14895E841798D037B09AAE4B3B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25496765" w14:textId="7E6A01BF" w:rsidR="00AE7F27" w:rsidRDefault="00BB14BE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Century Gothic" w:hAnsi="Century Gothic"/>
                  <w:caps/>
                  <w:color w:val="808080" w:themeColor="background1" w:themeShade="80"/>
                  <w:sz w:val="20"/>
                  <w:szCs w:val="20"/>
                </w:rPr>
                <w:t>UNDERSTANDING STAC 202 Policy Q&amp;A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C10454B" w14:textId="77777777" w:rsidR="00AE7F27" w:rsidRPr="00352540" w:rsidRDefault="00AE7F27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Century Gothic" w:hAnsi="Century Gothic"/>
              <w:caps/>
              <w:color w:val="808080" w:themeColor="background1" w:themeShade="80"/>
              <w:sz w:val="20"/>
              <w:szCs w:val="20"/>
            </w:rPr>
          </w:pPr>
          <w:r w:rsidRPr="00352540">
            <w:rPr>
              <w:rFonts w:ascii="Century Gothic" w:hAnsi="Century Gothic"/>
              <w:caps/>
              <w:color w:val="808080" w:themeColor="background1" w:themeShade="80"/>
              <w:sz w:val="20"/>
              <w:szCs w:val="20"/>
            </w:rPr>
            <w:fldChar w:fldCharType="begin"/>
          </w:r>
          <w:r w:rsidRPr="00352540">
            <w:rPr>
              <w:rFonts w:ascii="Century Gothic" w:hAnsi="Century Gothic"/>
              <w:cap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352540">
            <w:rPr>
              <w:rFonts w:ascii="Century Gothic" w:hAnsi="Century Gothic"/>
              <w:caps/>
              <w:color w:val="808080" w:themeColor="background1" w:themeShade="80"/>
              <w:sz w:val="20"/>
              <w:szCs w:val="20"/>
            </w:rPr>
            <w:fldChar w:fldCharType="separate"/>
          </w:r>
          <w:r w:rsidRPr="00352540">
            <w:rPr>
              <w:rFonts w:ascii="Century Gothic" w:hAnsi="Century Gothic"/>
              <w:caps/>
              <w:noProof/>
              <w:color w:val="808080" w:themeColor="background1" w:themeShade="80"/>
              <w:sz w:val="20"/>
              <w:szCs w:val="20"/>
            </w:rPr>
            <w:t>2</w:t>
          </w:r>
          <w:r w:rsidRPr="00352540">
            <w:rPr>
              <w:rFonts w:ascii="Century Gothic" w:hAnsi="Century Gothic"/>
              <w:caps/>
              <w:noProof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125A1D77" w14:textId="35CEEDAB" w:rsidR="001953A7" w:rsidRDefault="0035254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8092F5" wp14:editId="298CE7CC">
          <wp:simplePos x="0" y="0"/>
          <wp:positionH relativeFrom="margin">
            <wp:posOffset>-692150</wp:posOffset>
          </wp:positionH>
          <wp:positionV relativeFrom="paragraph">
            <wp:posOffset>-337185</wp:posOffset>
          </wp:positionV>
          <wp:extent cx="689867" cy="419100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1" cy="423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9D96" w14:textId="77777777" w:rsidR="00AE7F27" w:rsidRDefault="00AE7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480C" w14:textId="77777777" w:rsidR="00AF3997" w:rsidRDefault="00AF3997" w:rsidP="001953A7">
      <w:pPr>
        <w:spacing w:after="0" w:line="240" w:lineRule="auto"/>
      </w:pPr>
      <w:r>
        <w:separator/>
      </w:r>
    </w:p>
  </w:footnote>
  <w:footnote w:type="continuationSeparator" w:id="0">
    <w:p w14:paraId="026362E8" w14:textId="77777777" w:rsidR="00AF3997" w:rsidRDefault="00AF3997" w:rsidP="0019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35AA" w14:textId="77777777" w:rsidR="00AE7F27" w:rsidRDefault="00AE7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91DB" w14:textId="77777777" w:rsidR="00AE7F27" w:rsidRDefault="00AE7F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B8E8" w14:textId="77777777" w:rsidR="00AE7F27" w:rsidRDefault="00AE7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F241E"/>
    <w:multiLevelType w:val="hybridMultilevel"/>
    <w:tmpl w:val="BD3082B6"/>
    <w:lvl w:ilvl="0" w:tplc="275C3D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DCBF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220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A91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B252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8E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C4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62C5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C3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E7409"/>
    <w:multiLevelType w:val="hybridMultilevel"/>
    <w:tmpl w:val="BD0AB1C4"/>
    <w:lvl w:ilvl="0" w:tplc="4C70B5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5C08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4C8EA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85C10C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2B41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264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9A2C4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B0EF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0CC4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71701831"/>
    <w:multiLevelType w:val="hybridMultilevel"/>
    <w:tmpl w:val="8D8CCE02"/>
    <w:lvl w:ilvl="0" w:tplc="A1863B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EB050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5E4549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D283B8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4F08CB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7C2DDC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3F8E9E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D06F32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A88CC6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9256346">
    <w:abstractNumId w:val="1"/>
  </w:num>
  <w:num w:numId="2" w16cid:durableId="1258711205">
    <w:abstractNumId w:val="0"/>
  </w:num>
  <w:num w:numId="3" w16cid:durableId="2116552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40"/>
    <w:rsid w:val="000017BA"/>
    <w:rsid w:val="00003DA4"/>
    <w:rsid w:val="0002136A"/>
    <w:rsid w:val="00042D58"/>
    <w:rsid w:val="00093E15"/>
    <w:rsid w:val="000956B0"/>
    <w:rsid w:val="000F5753"/>
    <w:rsid w:val="00113F11"/>
    <w:rsid w:val="00141384"/>
    <w:rsid w:val="00142B8A"/>
    <w:rsid w:val="001769A2"/>
    <w:rsid w:val="001953A7"/>
    <w:rsid w:val="001F1B46"/>
    <w:rsid w:val="001F4563"/>
    <w:rsid w:val="0021322B"/>
    <w:rsid w:val="00245FDE"/>
    <w:rsid w:val="00253C12"/>
    <w:rsid w:val="002B3133"/>
    <w:rsid w:val="00305B3C"/>
    <w:rsid w:val="00352540"/>
    <w:rsid w:val="00372687"/>
    <w:rsid w:val="00397BD0"/>
    <w:rsid w:val="003C53FA"/>
    <w:rsid w:val="00405E11"/>
    <w:rsid w:val="004078F5"/>
    <w:rsid w:val="00466D0E"/>
    <w:rsid w:val="00491925"/>
    <w:rsid w:val="004C5573"/>
    <w:rsid w:val="004D7133"/>
    <w:rsid w:val="00500863"/>
    <w:rsid w:val="00520786"/>
    <w:rsid w:val="00556987"/>
    <w:rsid w:val="00580E14"/>
    <w:rsid w:val="00594024"/>
    <w:rsid w:val="00596EA7"/>
    <w:rsid w:val="005C6449"/>
    <w:rsid w:val="005D0235"/>
    <w:rsid w:val="00673742"/>
    <w:rsid w:val="006B6722"/>
    <w:rsid w:val="00740DE4"/>
    <w:rsid w:val="00810015"/>
    <w:rsid w:val="0081427A"/>
    <w:rsid w:val="00840ABA"/>
    <w:rsid w:val="00850D37"/>
    <w:rsid w:val="009055E3"/>
    <w:rsid w:val="0091502C"/>
    <w:rsid w:val="009302F4"/>
    <w:rsid w:val="00930A1E"/>
    <w:rsid w:val="00953110"/>
    <w:rsid w:val="00953C98"/>
    <w:rsid w:val="00A1548E"/>
    <w:rsid w:val="00A52981"/>
    <w:rsid w:val="00A603C3"/>
    <w:rsid w:val="00A608CA"/>
    <w:rsid w:val="00A6200E"/>
    <w:rsid w:val="00A817D8"/>
    <w:rsid w:val="00A84411"/>
    <w:rsid w:val="00AA14A1"/>
    <w:rsid w:val="00AA24D3"/>
    <w:rsid w:val="00AE7F27"/>
    <w:rsid w:val="00AF3997"/>
    <w:rsid w:val="00B03BAB"/>
    <w:rsid w:val="00B04C8A"/>
    <w:rsid w:val="00B2584A"/>
    <w:rsid w:val="00B536DB"/>
    <w:rsid w:val="00B936A5"/>
    <w:rsid w:val="00BB14BE"/>
    <w:rsid w:val="00BE3151"/>
    <w:rsid w:val="00BE3889"/>
    <w:rsid w:val="00BF236F"/>
    <w:rsid w:val="00BF7871"/>
    <w:rsid w:val="00C50288"/>
    <w:rsid w:val="00C64341"/>
    <w:rsid w:val="00C65A0B"/>
    <w:rsid w:val="00C84CE2"/>
    <w:rsid w:val="00CC1240"/>
    <w:rsid w:val="00CF50AE"/>
    <w:rsid w:val="00D11973"/>
    <w:rsid w:val="00D12157"/>
    <w:rsid w:val="00DB672F"/>
    <w:rsid w:val="00DE59E3"/>
    <w:rsid w:val="00E117F6"/>
    <w:rsid w:val="00E15AD4"/>
    <w:rsid w:val="00EE0B83"/>
    <w:rsid w:val="00EE45B7"/>
    <w:rsid w:val="00F05F84"/>
    <w:rsid w:val="00F14640"/>
    <w:rsid w:val="00F36EC5"/>
    <w:rsid w:val="00F8277A"/>
    <w:rsid w:val="00FB00D2"/>
    <w:rsid w:val="00FC044F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69736"/>
  <w15:chartTrackingRefBased/>
  <w15:docId w15:val="{8A45C9AD-9CF8-4ADE-856B-D363EE62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59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9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4C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5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3A7"/>
  </w:style>
  <w:style w:type="paragraph" w:styleId="Footer">
    <w:name w:val="footer"/>
    <w:basedOn w:val="Normal"/>
    <w:link w:val="FooterChar"/>
    <w:uiPriority w:val="99"/>
    <w:unhideWhenUsed/>
    <w:rsid w:val="00195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A7"/>
  </w:style>
  <w:style w:type="paragraph" w:styleId="Revision">
    <w:name w:val="Revision"/>
    <w:hidden/>
    <w:uiPriority w:val="99"/>
    <w:semiHidden/>
    <w:rsid w:val="00A1548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15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4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4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48E"/>
    <w:rPr>
      <w:b/>
      <w:bCs/>
      <w:sz w:val="20"/>
      <w:szCs w:val="20"/>
    </w:rPr>
  </w:style>
  <w:style w:type="paragraph" w:customStyle="1" w:styleId="pf0">
    <w:name w:val="pf0"/>
    <w:basedOn w:val="Normal"/>
    <w:rsid w:val="005C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5C644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3284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82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6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9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2052">
          <w:marLeft w:val="152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endycleary\Downloads\OMSSTAC@nysed.go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s.nysed.gov/stac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MSSTAC@nysed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nam12.safelinks.protection.outlook.com/?url=https%3A%2F%2Fsedftm.nysed.gov%2Fwebclient%2FLogin.xhtml&amp;data=05%7C01%7CRDanis%40measinc.com%7C18fa6a6303dd436937f208dafb324567%7Cad2ec6e907fe4564ada182ff87072855%7C0%7C1%7C638098490614572681%7CUnknown%7CTWFpbGZsb3d8eyJWIjoiMC4wLjAwMDAiLCJQIjoiV2luMzIiLCJBTiI6Ik1haWwiLCJXVCI6Mn0%3D%7C3000%7C%7C%7C&amp;sdata=IwXmFMXv2EW02lIRkU6aS6XLddPdY1OWurrIteCvvSE%3D&amp;reserved=0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nysteachs.org/register-for-training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00E14895E841798D037B09AAE4B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860EC-8B03-4017-90C3-0A4EBECE8947}"/>
      </w:docPartPr>
      <w:docPartBody>
        <w:p w:rsidR="007A58CC" w:rsidRDefault="00FF74E8" w:rsidP="00FF74E8">
          <w:pPr>
            <w:pStyle w:val="A200E14895E841798D037B09AAE4B3B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E8"/>
    <w:rsid w:val="00433F5C"/>
    <w:rsid w:val="004874E7"/>
    <w:rsid w:val="00553D77"/>
    <w:rsid w:val="007A58CC"/>
    <w:rsid w:val="0086556F"/>
    <w:rsid w:val="008D339D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4E8"/>
    <w:rPr>
      <w:color w:val="808080"/>
    </w:rPr>
  </w:style>
  <w:style w:type="paragraph" w:customStyle="1" w:styleId="A200E14895E841798D037B09AAE4B3B7">
    <w:name w:val="A200E14895E841798D037B09AAE4B3B7"/>
    <w:rsid w:val="00FF74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4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UNDERSTANDING STAC 202 Policy Q&amp;A</dc:creator>
  <cp:keywords/>
  <dc:description/>
  <cp:lastModifiedBy>Rita Danis</cp:lastModifiedBy>
  <cp:revision>5</cp:revision>
  <dcterms:created xsi:type="dcterms:W3CDTF">2023-01-19T16:15:00Z</dcterms:created>
  <dcterms:modified xsi:type="dcterms:W3CDTF">2023-01-24T15:51:00Z</dcterms:modified>
</cp:coreProperties>
</file>